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C0" w:rsidRPr="00402FC0" w:rsidRDefault="00402FC0" w:rsidP="00402FC0">
      <w:pPr>
        <w:widowControl w:val="0"/>
        <w:ind w:firstLine="5103"/>
        <w:jc w:val="right"/>
      </w:pPr>
      <w:r w:rsidRPr="00402FC0">
        <w:t>УТВЕРЖДАЮ</w:t>
      </w:r>
    </w:p>
    <w:p w:rsidR="00402FC0" w:rsidRPr="00402FC0" w:rsidRDefault="00402FC0" w:rsidP="00402FC0">
      <w:pPr>
        <w:widowControl w:val="0"/>
        <w:ind w:firstLine="5103"/>
        <w:jc w:val="right"/>
      </w:pPr>
      <w:r w:rsidRPr="00402FC0">
        <w:t xml:space="preserve">Руководитель </w:t>
      </w:r>
    </w:p>
    <w:p w:rsidR="00402FC0" w:rsidRPr="00402FC0" w:rsidRDefault="00402FC0" w:rsidP="00402FC0">
      <w:pPr>
        <w:widowControl w:val="0"/>
        <w:ind w:firstLine="5103"/>
        <w:jc w:val="right"/>
      </w:pPr>
      <w:r w:rsidRPr="00402FC0">
        <w:t>ФГБУ «АМП Каспийского моря»</w:t>
      </w:r>
    </w:p>
    <w:p w:rsidR="00402FC0" w:rsidRPr="00402FC0" w:rsidRDefault="00402FC0" w:rsidP="00402FC0">
      <w:pPr>
        <w:widowControl w:val="0"/>
        <w:ind w:firstLine="5103"/>
      </w:pPr>
      <w:r w:rsidRPr="00402FC0">
        <w:t xml:space="preserve">       </w:t>
      </w:r>
    </w:p>
    <w:p w:rsidR="00402FC0" w:rsidRPr="00402FC0" w:rsidRDefault="00402FC0" w:rsidP="00402FC0">
      <w:pPr>
        <w:widowControl w:val="0"/>
        <w:spacing w:before="120" w:line="341" w:lineRule="auto"/>
        <w:ind w:firstLine="5103"/>
        <w:jc w:val="right"/>
      </w:pPr>
      <w:r w:rsidRPr="00402FC0">
        <w:t>___________М.А. Абдулатипов</w:t>
      </w:r>
    </w:p>
    <w:p w:rsidR="00402FC0" w:rsidRPr="00402FC0" w:rsidRDefault="00402FC0" w:rsidP="00402FC0">
      <w:pPr>
        <w:widowControl w:val="0"/>
        <w:spacing w:before="120" w:line="341" w:lineRule="auto"/>
        <w:ind w:firstLine="5103"/>
        <w:jc w:val="right"/>
        <w:rPr>
          <w:color w:val="000000"/>
        </w:rPr>
      </w:pPr>
      <w:r w:rsidRPr="00402FC0">
        <w:t>“___” _______ 2017 г.</w:t>
      </w:r>
    </w:p>
    <w:p w:rsidR="00402FC0" w:rsidRPr="00402FC0" w:rsidRDefault="00402FC0" w:rsidP="00402FC0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02FC0" w:rsidRPr="00402FC0" w:rsidRDefault="00402FC0" w:rsidP="009D5A7F">
      <w:pPr>
        <w:spacing w:after="200" w:line="276" w:lineRule="auto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402FC0">
        <w:rPr>
          <w:rFonts w:eastAsiaTheme="minorHAnsi"/>
          <w:b/>
          <w:lang w:eastAsia="en-US"/>
        </w:rPr>
        <w:t xml:space="preserve">Извещение о закупке у единственного поставщика (исполнителя, подрядчика) </w:t>
      </w:r>
      <w:r w:rsidR="009D5A7F" w:rsidRPr="009D5A7F">
        <w:rPr>
          <w:rFonts w:eastAsiaTheme="minorHAnsi"/>
          <w:b/>
          <w:lang w:eastAsia="en-US"/>
        </w:rPr>
        <w:t xml:space="preserve">на поставку топлива </w:t>
      </w:r>
      <w:r w:rsidR="00474952" w:rsidRPr="009D5A7F">
        <w:rPr>
          <w:rFonts w:eastAsiaTheme="minorHAnsi"/>
          <w:b/>
          <w:lang w:eastAsia="en-US"/>
        </w:rPr>
        <w:t xml:space="preserve">для автотранспортных средств </w:t>
      </w:r>
      <w:r w:rsidR="00474952" w:rsidRPr="00474952">
        <w:rPr>
          <w:rFonts w:eastAsiaTheme="minorHAnsi"/>
          <w:b/>
          <w:lang w:eastAsia="en-US"/>
        </w:rPr>
        <w:t>ФГБУ «АМП Каспийского моря»</w:t>
      </w:r>
      <w:r w:rsidR="00474952">
        <w:rPr>
          <w:rFonts w:eastAsiaTheme="minorHAnsi"/>
          <w:b/>
          <w:lang w:eastAsia="en-US"/>
        </w:rPr>
        <w:t xml:space="preserve"> по </w:t>
      </w:r>
      <w:r w:rsidR="009D5A7F" w:rsidRPr="009D5A7F">
        <w:rPr>
          <w:rFonts w:eastAsiaTheme="minorHAnsi"/>
          <w:b/>
          <w:lang w:eastAsia="en-US"/>
        </w:rPr>
        <w:t>топливны</w:t>
      </w:r>
      <w:r w:rsidR="00474952">
        <w:rPr>
          <w:rFonts w:eastAsiaTheme="minorHAnsi"/>
          <w:b/>
          <w:lang w:eastAsia="en-US"/>
        </w:rPr>
        <w:t>м</w:t>
      </w:r>
      <w:r w:rsidR="009D5A7F" w:rsidRPr="009D5A7F">
        <w:rPr>
          <w:rFonts w:eastAsiaTheme="minorHAnsi"/>
          <w:b/>
          <w:lang w:eastAsia="en-US"/>
        </w:rPr>
        <w:t xml:space="preserve"> карт</w:t>
      </w:r>
      <w:r w:rsidR="00474952">
        <w:rPr>
          <w:rFonts w:eastAsiaTheme="minorHAnsi"/>
          <w:b/>
          <w:lang w:eastAsia="en-US"/>
        </w:rPr>
        <w:t>ам</w:t>
      </w:r>
      <w:r w:rsidR="00A86EFA">
        <w:rPr>
          <w:rFonts w:eastAsiaTheme="minorHAnsi"/>
          <w:b/>
          <w:lang w:eastAsia="en-US"/>
        </w:rPr>
        <w:t xml:space="preserve"> </w:t>
      </w:r>
      <w:r w:rsidR="00474952">
        <w:rPr>
          <w:rFonts w:eastAsiaTheme="minorHAnsi"/>
          <w:b/>
          <w:lang w:eastAsia="en-US"/>
        </w:rPr>
        <w:t>посредств</w:t>
      </w:r>
      <w:r w:rsidR="00A86EFA">
        <w:rPr>
          <w:rFonts w:eastAsiaTheme="minorHAnsi"/>
          <w:b/>
          <w:lang w:eastAsia="en-US"/>
        </w:rPr>
        <w:t>о</w:t>
      </w:r>
      <w:r w:rsidR="00474952">
        <w:rPr>
          <w:rFonts w:eastAsiaTheme="minorHAnsi"/>
          <w:b/>
          <w:lang w:eastAsia="en-US"/>
        </w:rPr>
        <w:t>м АЗС для Махачкалинского филиала на 2018 год</w:t>
      </w:r>
      <w:r w:rsidR="009D5A7F" w:rsidRPr="009D5A7F">
        <w:rPr>
          <w:rFonts w:eastAsiaTheme="minorHAnsi"/>
          <w:b/>
          <w:lang w:eastAsia="en-US"/>
        </w:rPr>
        <w:t xml:space="preserve"> </w:t>
      </w:r>
      <w:r w:rsidRPr="00402FC0">
        <w:rPr>
          <w:rFonts w:eastAsiaTheme="minorHAnsi"/>
          <w:b/>
          <w:lang w:eastAsia="en-US"/>
        </w:rPr>
        <w:t xml:space="preserve">(на основании </w:t>
      </w:r>
      <w:proofErr w:type="spellStart"/>
      <w:r w:rsidRPr="00402FC0">
        <w:rPr>
          <w:rFonts w:eastAsiaTheme="minorHAnsi"/>
          <w:b/>
          <w:lang w:eastAsia="en-US"/>
        </w:rPr>
        <w:t>пп</w:t>
      </w:r>
      <w:proofErr w:type="spellEnd"/>
      <w:r w:rsidRPr="00402FC0">
        <w:rPr>
          <w:rFonts w:eastAsiaTheme="minorHAnsi"/>
          <w:b/>
          <w:lang w:eastAsia="en-US"/>
        </w:rPr>
        <w:t>.</w:t>
      </w:r>
      <w:r w:rsidR="009D5A7F">
        <w:rPr>
          <w:rFonts w:eastAsiaTheme="minorHAnsi"/>
          <w:b/>
          <w:lang w:eastAsia="en-US"/>
        </w:rPr>
        <w:t xml:space="preserve"> </w:t>
      </w:r>
      <w:r w:rsidRPr="00402FC0">
        <w:rPr>
          <w:rFonts w:eastAsiaTheme="minorHAnsi"/>
          <w:b/>
          <w:lang w:eastAsia="en-US"/>
        </w:rPr>
        <w:t>23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r w:rsidR="009D5A7F">
        <w:rPr>
          <w:rFonts w:eastAsiaTheme="minorHAnsi"/>
          <w:b/>
          <w:lang w:eastAsia="en-US"/>
        </w:rPr>
        <w:t>.</w:t>
      </w:r>
      <w:proofErr w:type="gramEnd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Способ закупки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jc w:val="both"/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Закупка у единственного поставщика (исполнителя, подрядчика)</w:t>
            </w:r>
          </w:p>
        </w:tc>
      </w:tr>
      <w:tr w:rsidR="00402FC0" w:rsidRPr="00402FC0" w:rsidTr="00402FC0">
        <w:tc>
          <w:tcPr>
            <w:tcW w:w="10421" w:type="dxa"/>
            <w:gridSpan w:val="2"/>
            <w:shd w:val="clear" w:color="auto" w:fill="C6D9F1" w:themeFill="text2" w:themeFillTint="33"/>
          </w:tcPr>
          <w:p w:rsidR="00402FC0" w:rsidRPr="00402FC0" w:rsidRDefault="00402FC0" w:rsidP="00402FC0">
            <w:pPr>
              <w:jc w:val="center"/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Информация о Заказчике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Наименование Заказчика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jc w:val="both"/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402FC0" w:rsidRPr="00402FC0" w:rsidRDefault="00402FC0" w:rsidP="00402FC0">
            <w:pPr>
              <w:jc w:val="both"/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(ФГБУ «АМП Каспийского моря»)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jc w:val="both"/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Россия, 414016, г. Астрахань, ул. Капитана Краснова, 31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Адрес электронной почты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jc w:val="both"/>
              <w:rPr>
                <w:rFonts w:eastAsiaTheme="minorHAnsi"/>
                <w:lang w:val="en-US" w:eastAsia="en-US"/>
              </w:rPr>
            </w:pPr>
            <w:r w:rsidRPr="00402FC0">
              <w:rPr>
                <w:rFonts w:eastAsiaTheme="minorHAnsi"/>
                <w:lang w:val="en-US" w:eastAsia="en-US"/>
              </w:rPr>
              <w:t>mail@ampastra.ru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Контактный телефон/факс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+7 8512 58 45 69/ +7 8512 58 45 66</w:t>
            </w:r>
          </w:p>
        </w:tc>
      </w:tr>
      <w:tr w:rsidR="00402FC0" w:rsidRPr="00402FC0" w:rsidTr="00402FC0">
        <w:tc>
          <w:tcPr>
            <w:tcW w:w="10421" w:type="dxa"/>
            <w:gridSpan w:val="2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Предмет договора</w:t>
            </w:r>
          </w:p>
        </w:tc>
        <w:tc>
          <w:tcPr>
            <w:tcW w:w="7194" w:type="dxa"/>
          </w:tcPr>
          <w:p w:rsidR="00402FC0" w:rsidRPr="009D5A7F" w:rsidRDefault="00E022EC" w:rsidP="004749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eastAsiaTheme="minorHAnsi"/>
                <w:color w:val="000000"/>
                <w:spacing w:val="-14"/>
                <w:lang w:eastAsia="en-US"/>
              </w:rPr>
            </w:pPr>
            <w:proofErr w:type="gramStart"/>
            <w:r w:rsidRPr="009D5A7F">
              <w:rPr>
                <w:rFonts w:eastAsiaTheme="minorHAnsi"/>
                <w:color w:val="000000"/>
                <w:spacing w:val="-14"/>
                <w:lang w:eastAsia="en-US"/>
              </w:rPr>
              <w:t xml:space="preserve">По настоящему Договору Поставщик обязуется поставить Покупателю в пользу Махачкалинского филиала ФГБУ «АМП Каспийского моря» автомобильное топливо через автозаправочные станции, для автотранспортных средств, принадлежащих ФГБУ «АМП Каспийского моря» и для генератора однофазного бензинового </w:t>
            </w:r>
            <w:r w:rsidRPr="009D5A7F">
              <w:rPr>
                <w:rFonts w:eastAsiaTheme="minorHAnsi"/>
                <w:color w:val="000000"/>
                <w:spacing w:val="-14"/>
                <w:lang w:val="en-US" w:eastAsia="en-US"/>
              </w:rPr>
              <w:t>GMH</w:t>
            </w:r>
            <w:r w:rsidRPr="009D5A7F">
              <w:rPr>
                <w:rFonts w:eastAsiaTheme="minorHAnsi"/>
                <w:color w:val="000000"/>
                <w:spacing w:val="-14"/>
                <w:lang w:eastAsia="en-US"/>
              </w:rPr>
              <w:t xml:space="preserve">-1300 </w:t>
            </w:r>
            <w:proofErr w:type="spellStart"/>
            <w:r w:rsidRPr="009D5A7F">
              <w:rPr>
                <w:rFonts w:eastAsiaTheme="minorHAnsi"/>
                <w:color w:val="000000"/>
                <w:spacing w:val="-14"/>
                <w:lang w:val="en-US" w:eastAsia="en-US"/>
              </w:rPr>
              <w:t>telx</w:t>
            </w:r>
            <w:proofErr w:type="spellEnd"/>
            <w:r w:rsidRPr="009D5A7F">
              <w:rPr>
                <w:rFonts w:eastAsiaTheme="minorHAnsi"/>
                <w:color w:val="000000"/>
                <w:spacing w:val="-14"/>
                <w:lang w:eastAsia="en-US"/>
              </w:rPr>
              <w:t>, принадлежащего ФГБУ «АМП Каспийского моря» с использованием электронных топливных карт, а Покупатель обязуется принять и оплатить Продукцию в соответствии с условиями настоящего Договора.</w:t>
            </w:r>
            <w:proofErr w:type="gramEnd"/>
          </w:p>
        </w:tc>
      </w:tr>
      <w:tr w:rsidR="00402FC0" w:rsidRPr="00402FC0" w:rsidTr="00402FC0">
        <w:tc>
          <w:tcPr>
            <w:tcW w:w="3227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 xml:space="preserve">Количество </w:t>
            </w:r>
          </w:p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02FC0" w:rsidRPr="00402FC0" w:rsidTr="00402FC0">
        <w:tc>
          <w:tcPr>
            <w:tcW w:w="3227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402FC0" w:rsidRPr="00402FC0" w:rsidRDefault="00E022EC" w:rsidP="00E022EC">
            <w:pPr>
              <w:rPr>
                <w:rFonts w:eastAsiaTheme="minorHAnsi"/>
                <w:lang w:eastAsia="en-US"/>
              </w:rPr>
            </w:pPr>
            <w:r w:rsidRPr="00A753BD">
              <w:rPr>
                <w:rFonts w:eastAsiaTheme="minorHAnsi"/>
                <w:lang w:eastAsia="en-US"/>
              </w:rPr>
              <w:t xml:space="preserve">Заправка автотранспортных средств Покупателя производится Поставщиком через АЗС, </w:t>
            </w:r>
            <w:proofErr w:type="gramStart"/>
            <w:r w:rsidRPr="00A753BD">
              <w:rPr>
                <w:rFonts w:eastAsiaTheme="minorHAnsi"/>
                <w:lang w:eastAsia="en-US"/>
              </w:rPr>
              <w:t>указанные</w:t>
            </w:r>
            <w:proofErr w:type="gramEnd"/>
            <w:r w:rsidRPr="00A753BD">
              <w:rPr>
                <w:rFonts w:eastAsiaTheme="minorHAnsi"/>
                <w:lang w:eastAsia="en-US"/>
              </w:rPr>
              <w:t xml:space="preserve"> в Приложении № 2 к настоящему Договору, с использованием электронных топливных карт в пределах установленного месячного лимита по Карте.</w:t>
            </w:r>
          </w:p>
        </w:tc>
      </w:tr>
      <w:tr w:rsidR="00402FC0" w:rsidRPr="00402FC0" w:rsidTr="00402FC0">
        <w:tc>
          <w:tcPr>
            <w:tcW w:w="10421" w:type="dxa"/>
            <w:gridSpan w:val="2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02FC0" w:rsidRPr="00F2180C" w:rsidRDefault="00236950" w:rsidP="00402FC0">
            <w:pPr>
              <w:ind w:right="43"/>
              <w:jc w:val="both"/>
              <w:rPr>
                <w:rFonts w:eastAsiaTheme="minorHAnsi"/>
                <w:lang w:eastAsia="en-US"/>
              </w:rPr>
            </w:pPr>
            <w:r w:rsidRPr="00F2180C">
              <w:rPr>
                <w:rFonts w:eastAsiaTheme="minorHAnsi"/>
                <w:color w:val="000000"/>
                <w:spacing w:val="-8"/>
                <w:lang w:eastAsia="en-US"/>
              </w:rPr>
              <w:t>385 400 (Триста восемьдесят пять тысяч четыреста) рублей 00 копеек, с учетом НДС 18% - 58 789 (Пятьдесят восемь тысяч семьсот восемьдесят девять) рублей 83 копейки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Документация не предоставляется.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Документация не предоставляется.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Документация не предоставляется.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Плата не установлена.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Обеспечение заявки не установлено.</w:t>
            </w: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</w:p>
        </w:tc>
      </w:tr>
      <w:tr w:rsidR="00402FC0" w:rsidRPr="00402FC0" w:rsidTr="00402FC0">
        <w:tc>
          <w:tcPr>
            <w:tcW w:w="3227" w:type="dxa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Обеспечение исполнения договора не установлено.</w:t>
            </w:r>
          </w:p>
        </w:tc>
      </w:tr>
    </w:tbl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</w:p>
    <w:p w:rsidR="00402FC0" w:rsidRDefault="00402FC0" w:rsidP="00402FC0">
      <w:pPr>
        <w:widowControl w:val="0"/>
        <w:ind w:firstLine="5103"/>
        <w:jc w:val="right"/>
      </w:pPr>
    </w:p>
    <w:p w:rsidR="00402FC0" w:rsidRDefault="00402FC0" w:rsidP="00402FC0">
      <w:pPr>
        <w:widowControl w:val="0"/>
        <w:ind w:firstLine="5103"/>
        <w:jc w:val="right"/>
      </w:pPr>
    </w:p>
    <w:p w:rsidR="00A86EFA" w:rsidRDefault="00A86EFA" w:rsidP="00402FC0">
      <w:pPr>
        <w:widowControl w:val="0"/>
        <w:ind w:firstLine="5103"/>
        <w:jc w:val="right"/>
      </w:pPr>
    </w:p>
    <w:p w:rsidR="00A86EFA" w:rsidRDefault="00A86EFA" w:rsidP="00402FC0">
      <w:pPr>
        <w:widowControl w:val="0"/>
        <w:ind w:firstLine="5103"/>
        <w:jc w:val="right"/>
      </w:pPr>
    </w:p>
    <w:p w:rsidR="00A86EFA" w:rsidRDefault="00A86EFA" w:rsidP="00402FC0">
      <w:pPr>
        <w:widowControl w:val="0"/>
        <w:ind w:firstLine="5103"/>
        <w:jc w:val="right"/>
      </w:pPr>
    </w:p>
    <w:p w:rsidR="00A86EFA" w:rsidRDefault="00A86EFA" w:rsidP="00402FC0">
      <w:pPr>
        <w:widowControl w:val="0"/>
        <w:ind w:firstLine="5103"/>
        <w:jc w:val="right"/>
      </w:pPr>
    </w:p>
    <w:p w:rsidR="00402FC0" w:rsidRDefault="00402FC0" w:rsidP="00402FC0">
      <w:pPr>
        <w:widowControl w:val="0"/>
        <w:ind w:firstLine="5103"/>
        <w:jc w:val="right"/>
      </w:pPr>
    </w:p>
    <w:p w:rsidR="00402FC0" w:rsidRDefault="00402FC0" w:rsidP="00402FC0">
      <w:pPr>
        <w:widowControl w:val="0"/>
        <w:ind w:firstLine="5103"/>
        <w:jc w:val="right"/>
      </w:pPr>
    </w:p>
    <w:p w:rsidR="00402FC0" w:rsidRPr="00402FC0" w:rsidRDefault="00402FC0" w:rsidP="00402FC0">
      <w:pPr>
        <w:widowControl w:val="0"/>
        <w:ind w:firstLine="5103"/>
        <w:jc w:val="right"/>
      </w:pPr>
      <w:r w:rsidRPr="00402FC0">
        <w:lastRenderedPageBreak/>
        <w:t>УТВЕРЖДАЮ</w:t>
      </w:r>
    </w:p>
    <w:p w:rsidR="00402FC0" w:rsidRPr="00402FC0" w:rsidRDefault="00402FC0" w:rsidP="00402FC0">
      <w:pPr>
        <w:widowControl w:val="0"/>
        <w:ind w:firstLine="5103"/>
        <w:jc w:val="right"/>
      </w:pPr>
      <w:r w:rsidRPr="00402FC0">
        <w:t xml:space="preserve">Руководитель </w:t>
      </w:r>
    </w:p>
    <w:p w:rsidR="00402FC0" w:rsidRPr="00402FC0" w:rsidRDefault="00402FC0" w:rsidP="00402FC0">
      <w:pPr>
        <w:widowControl w:val="0"/>
        <w:ind w:firstLine="5103"/>
        <w:jc w:val="right"/>
      </w:pPr>
      <w:r w:rsidRPr="00402FC0">
        <w:t>ФГБУ «АМП Каспийского моря»</w:t>
      </w:r>
    </w:p>
    <w:p w:rsidR="00402FC0" w:rsidRPr="00402FC0" w:rsidRDefault="00402FC0" w:rsidP="00402FC0">
      <w:pPr>
        <w:widowControl w:val="0"/>
        <w:ind w:firstLine="5103"/>
      </w:pPr>
      <w:r w:rsidRPr="00402FC0">
        <w:t xml:space="preserve">       </w:t>
      </w:r>
    </w:p>
    <w:p w:rsidR="00402FC0" w:rsidRPr="00402FC0" w:rsidRDefault="00402FC0" w:rsidP="00402FC0">
      <w:pPr>
        <w:widowControl w:val="0"/>
        <w:spacing w:before="120"/>
        <w:ind w:firstLine="5103"/>
        <w:contextualSpacing/>
        <w:jc w:val="right"/>
      </w:pPr>
      <w:r w:rsidRPr="00402FC0">
        <w:t>___________М.А. Абдулатипов</w:t>
      </w:r>
    </w:p>
    <w:p w:rsidR="00402FC0" w:rsidRPr="00402FC0" w:rsidRDefault="00402FC0" w:rsidP="00402FC0">
      <w:pPr>
        <w:widowControl w:val="0"/>
        <w:spacing w:before="120"/>
        <w:ind w:firstLine="5103"/>
        <w:contextualSpacing/>
        <w:jc w:val="right"/>
        <w:rPr>
          <w:color w:val="000000"/>
        </w:rPr>
      </w:pPr>
      <w:r w:rsidRPr="00402FC0">
        <w:t>“___” _______ 2017 г.</w:t>
      </w:r>
    </w:p>
    <w:p w:rsidR="00402FC0" w:rsidRDefault="00402FC0" w:rsidP="00402FC0">
      <w:pPr>
        <w:jc w:val="both"/>
        <w:rPr>
          <w:rFonts w:eastAsiaTheme="minorHAnsi"/>
          <w:b/>
          <w:lang w:eastAsia="en-US"/>
        </w:rPr>
      </w:pPr>
    </w:p>
    <w:p w:rsidR="00402FC0" w:rsidRPr="00402FC0" w:rsidRDefault="00402FC0" w:rsidP="00402FC0">
      <w:pPr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402FC0">
        <w:rPr>
          <w:rFonts w:eastAsiaTheme="minorHAnsi"/>
          <w:b/>
          <w:lang w:eastAsia="en-US"/>
        </w:rPr>
        <w:t xml:space="preserve">Документация о закупке у единственного поставщика (исполнителя, подрядчика) </w:t>
      </w:r>
      <w:r w:rsidR="00474952" w:rsidRPr="00474952">
        <w:rPr>
          <w:rFonts w:eastAsiaTheme="minorHAnsi"/>
          <w:b/>
          <w:lang w:eastAsia="en-US"/>
        </w:rPr>
        <w:t>на поставку топлива для автотранспортных средств ФГБУ «АМП Каспийского моря» по топливным картам</w:t>
      </w:r>
      <w:r w:rsidR="00A86EFA">
        <w:rPr>
          <w:rFonts w:eastAsiaTheme="minorHAnsi"/>
          <w:b/>
          <w:lang w:eastAsia="en-US"/>
        </w:rPr>
        <w:t xml:space="preserve"> </w:t>
      </w:r>
      <w:r w:rsidR="00474952" w:rsidRPr="00474952">
        <w:rPr>
          <w:rFonts w:eastAsiaTheme="minorHAnsi"/>
          <w:b/>
          <w:lang w:eastAsia="en-US"/>
        </w:rPr>
        <w:t>посредств</w:t>
      </w:r>
      <w:r w:rsidR="00A86EFA">
        <w:rPr>
          <w:rFonts w:eastAsiaTheme="minorHAnsi"/>
          <w:b/>
          <w:lang w:eastAsia="en-US"/>
        </w:rPr>
        <w:t>о</w:t>
      </w:r>
      <w:r w:rsidR="00474952" w:rsidRPr="00474952">
        <w:rPr>
          <w:rFonts w:eastAsiaTheme="minorHAnsi"/>
          <w:b/>
          <w:lang w:eastAsia="en-US"/>
        </w:rPr>
        <w:t>м АЗС для Махачкалинского филиала на 2018 год</w:t>
      </w:r>
      <w:r w:rsidRPr="00402FC0">
        <w:rPr>
          <w:rFonts w:eastAsiaTheme="minorHAnsi"/>
          <w:b/>
          <w:lang w:eastAsia="en-US"/>
        </w:rPr>
        <w:t xml:space="preserve"> (на основании пп.23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  <w:r>
        <w:rPr>
          <w:rFonts w:eastAsiaTheme="minorHAnsi"/>
          <w:b/>
          <w:lang w:eastAsia="en-US"/>
        </w:rPr>
        <w:t>.</w:t>
      </w:r>
      <w:proofErr w:type="gramEnd"/>
    </w:p>
    <w:p w:rsidR="00402FC0" w:rsidRPr="00402FC0" w:rsidRDefault="00402FC0" w:rsidP="00E022EC">
      <w:pPr>
        <w:spacing w:after="200"/>
        <w:jc w:val="both"/>
        <w:rPr>
          <w:rFonts w:eastAsiaTheme="minorHAnsi"/>
          <w:lang w:eastAsia="en-US"/>
        </w:rPr>
      </w:pPr>
      <w:r w:rsidRPr="00402FC0">
        <w:rPr>
          <w:rFonts w:eastAsiaTheme="minorHAnsi"/>
          <w:lang w:eastAsia="en-US"/>
        </w:rPr>
        <w:tab/>
        <w:t>Настоящая Документация информирует о заключении договора с единственным поставщиком и не предназначено для приглашения поставщиков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402FC0">
              <w:rPr>
                <w:rFonts w:eastAsiaTheme="minorHAnsi"/>
                <w:b/>
                <w:lang w:eastAsia="en-US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В соответствии с проектом договора (Приложение</w:t>
            </w:r>
            <w:r w:rsidR="00E022EC">
              <w:rPr>
                <w:rFonts w:eastAsiaTheme="minorHAnsi"/>
                <w:lang w:eastAsia="en-US"/>
              </w:rPr>
              <w:t xml:space="preserve"> № 1 к Документации о закупке).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не предъявляются.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Требования не предъявляются.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поставки товара, выполнения работы, оказания услуг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auto"/>
          </w:tcPr>
          <w:p w:rsidR="00402FC0" w:rsidRPr="00A753BD" w:rsidRDefault="00A753BD" w:rsidP="00402FC0">
            <w:pPr>
              <w:rPr>
                <w:rFonts w:eastAsiaTheme="minorHAnsi"/>
                <w:lang w:eastAsia="en-US"/>
              </w:rPr>
            </w:pPr>
            <w:r w:rsidRPr="00A753BD">
              <w:rPr>
                <w:rFonts w:eastAsiaTheme="minorHAnsi"/>
                <w:lang w:eastAsia="en-US"/>
              </w:rPr>
              <w:t xml:space="preserve">Заправка автотранспортных средств Покупателя производится Поставщиком через АЗС, </w:t>
            </w:r>
            <w:proofErr w:type="gramStart"/>
            <w:r w:rsidRPr="00A753BD">
              <w:rPr>
                <w:rFonts w:eastAsiaTheme="minorHAnsi"/>
                <w:lang w:eastAsia="en-US"/>
              </w:rPr>
              <w:t>указанные</w:t>
            </w:r>
            <w:proofErr w:type="gramEnd"/>
            <w:r w:rsidRPr="00A753BD">
              <w:rPr>
                <w:rFonts w:eastAsiaTheme="minorHAnsi"/>
                <w:lang w:eastAsia="en-US"/>
              </w:rPr>
              <w:t xml:space="preserve"> в Приложении № 2 к настоящему Договору, с использованием электронных топливных карт в пределах установленного месячного лимита по Карте.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Сроки (периоды) поставки товара, выполнения работы, оказания услуг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402FC0" w:rsidP="00A753BD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 xml:space="preserve">С </w:t>
            </w:r>
            <w:r w:rsidR="00A753BD">
              <w:rPr>
                <w:rFonts w:eastAsiaTheme="minorHAnsi"/>
                <w:lang w:eastAsia="en-US"/>
              </w:rPr>
              <w:t>01.01.2018 г. по 31.12.2018 г.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Условия поставки товара, выполнения работы, оказания услуг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В соответствии с проектом договора (Приложение</w:t>
            </w:r>
            <w:r w:rsidR="00E022EC">
              <w:rPr>
                <w:rFonts w:eastAsiaTheme="minorHAnsi"/>
                <w:lang w:eastAsia="en-US"/>
              </w:rPr>
              <w:t xml:space="preserve"> № 1 к Документации о закупке).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Сведения о начальной (максимальной) цене договора (цене лота)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F2180C" w:rsidRDefault="00236950" w:rsidP="00402FC0">
            <w:pPr>
              <w:ind w:right="43"/>
              <w:jc w:val="both"/>
              <w:rPr>
                <w:rFonts w:eastAsiaTheme="minorHAnsi"/>
                <w:color w:val="000000"/>
                <w:spacing w:val="-8"/>
                <w:lang w:eastAsia="en-US"/>
              </w:rPr>
            </w:pPr>
            <w:r w:rsidRPr="00F2180C">
              <w:rPr>
                <w:rFonts w:eastAsiaTheme="minorHAnsi"/>
                <w:color w:val="000000"/>
                <w:spacing w:val="-8"/>
                <w:lang w:eastAsia="en-US"/>
              </w:rPr>
              <w:t>385 400 (Триста восемьдесят пять тысяч четыреста) рублей 00 копеек, с учетом НДС 18% - 58 789 (Пятьдесят восемь тысяч семьсот восемьдесят девять) рублей 83 копейки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Форма, сроки и пор</w:t>
            </w:r>
            <w:bookmarkStart w:id="0" w:name="_GoBack"/>
            <w:bookmarkEnd w:id="0"/>
            <w:r w:rsidRPr="00402FC0">
              <w:rPr>
                <w:rFonts w:eastAsiaTheme="minorHAnsi"/>
                <w:b/>
                <w:lang w:eastAsia="en-US"/>
              </w:rPr>
              <w:t>ядок оплаты товара, работы, услуги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В соответствии с проектом договора (Приложение</w:t>
            </w:r>
            <w:r w:rsidR="00E022EC">
              <w:rPr>
                <w:rFonts w:eastAsiaTheme="minorHAnsi"/>
                <w:lang w:eastAsia="en-US"/>
              </w:rPr>
              <w:t xml:space="preserve"> № 1 к Документации о закупке).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402FC0" w:rsidP="00E022EC">
            <w:pPr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spacing w:val="-8"/>
                <w:lang w:eastAsia="en-US"/>
              </w:rPr>
              <w:t xml:space="preserve">Цена договора включает в себя стоимость самого </w:t>
            </w:r>
            <w:r w:rsidRPr="00402FC0">
              <w:rPr>
                <w:rFonts w:eastAsiaTheme="minorHAnsi"/>
                <w:spacing w:val="-14"/>
                <w:lang w:eastAsia="en-US"/>
              </w:rPr>
              <w:t>топлива</w:t>
            </w:r>
            <w:r w:rsidRPr="00402FC0">
              <w:rPr>
                <w:rFonts w:eastAsiaTheme="minorHAnsi"/>
                <w:spacing w:val="-8"/>
                <w:lang w:eastAsia="en-US"/>
              </w:rPr>
              <w:t>, затраты на транспортировку, хранение, страхование, уплату таможенных пошлин, налогов, сборов и других обязательных платежей, а также все другие расходы Поставщика, связанные с выполнением условий настоящего Договора.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 устанавливаются.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Критерии оценки и сопоставления заявок на участие в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Порядок оценки и сопоставления заявок на участие в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Требования не</w:t>
            </w:r>
            <w:r w:rsidR="00E022EC">
              <w:rPr>
                <w:rFonts w:eastAsiaTheme="minorHAnsi"/>
                <w:lang w:eastAsia="en-US"/>
              </w:rPr>
              <w:t xml:space="preserve"> устанавливаются.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Основания для отказа в допуске к участию в закупке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402FC0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Требования обеспечения заявки на учас</w:t>
            </w:r>
            <w:r w:rsidR="00E022EC">
              <w:rPr>
                <w:rFonts w:eastAsiaTheme="minorHAnsi"/>
                <w:lang w:eastAsia="en-US"/>
              </w:rPr>
              <w:t>тие в закупке не предъявляются.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402FC0" w:rsidP="00402FC0">
            <w:pPr>
              <w:rPr>
                <w:rFonts w:eastAsiaTheme="minorHAnsi"/>
                <w:lang w:eastAsia="en-US"/>
              </w:rPr>
            </w:pPr>
            <w:r w:rsidRPr="00402FC0">
              <w:rPr>
                <w:rFonts w:eastAsiaTheme="minorHAnsi"/>
                <w:lang w:eastAsia="en-US"/>
              </w:rPr>
              <w:t>Не</w:t>
            </w:r>
            <w:r w:rsidR="00E022EC">
              <w:rPr>
                <w:rFonts w:eastAsiaTheme="minorHAnsi"/>
                <w:lang w:eastAsia="en-US"/>
              </w:rPr>
              <w:t xml:space="preserve">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Срок, в течение которого подписывается договор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  <w:tr w:rsidR="00402FC0" w:rsidRPr="00402FC0" w:rsidTr="00402FC0">
        <w:tc>
          <w:tcPr>
            <w:tcW w:w="10421" w:type="dxa"/>
            <w:shd w:val="clear" w:color="auto" w:fill="C6D9F1" w:themeFill="text2" w:themeFillTint="33"/>
          </w:tcPr>
          <w:p w:rsidR="00402FC0" w:rsidRPr="00402FC0" w:rsidRDefault="00402FC0" w:rsidP="00402FC0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02FC0">
              <w:rPr>
                <w:rFonts w:eastAsiaTheme="minorHAnsi"/>
                <w:b/>
                <w:lang w:eastAsia="en-US"/>
              </w:rPr>
              <w:t>Основания и последствия признания закупки несостоявшейся</w:t>
            </w:r>
          </w:p>
        </w:tc>
      </w:tr>
      <w:tr w:rsidR="00402FC0" w:rsidRPr="00402FC0" w:rsidTr="00402FC0">
        <w:tc>
          <w:tcPr>
            <w:tcW w:w="10421" w:type="dxa"/>
          </w:tcPr>
          <w:p w:rsidR="00402FC0" w:rsidRPr="00E022EC" w:rsidRDefault="00E022EC" w:rsidP="00402FC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устанавливается.</w:t>
            </w:r>
          </w:p>
        </w:tc>
      </w:tr>
    </w:tbl>
    <w:p w:rsidR="00402FC0" w:rsidRDefault="00402FC0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02FC0" w:rsidRDefault="00402FC0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E022EC" w:rsidRDefault="00E022EC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02FC0" w:rsidRDefault="00402FC0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02FC0" w:rsidRDefault="00402FC0" w:rsidP="00402FC0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02FC0" w:rsidRPr="00402FC0" w:rsidRDefault="00402FC0" w:rsidP="00402FC0">
      <w:pPr>
        <w:spacing w:after="200" w:line="276" w:lineRule="auto"/>
        <w:jc w:val="right"/>
        <w:rPr>
          <w:rFonts w:eastAsiaTheme="minorHAnsi"/>
          <w:lang w:eastAsia="en-US"/>
        </w:rPr>
      </w:pPr>
      <w:r w:rsidRPr="00402FC0">
        <w:rPr>
          <w:rFonts w:eastAsiaTheme="minorHAnsi"/>
          <w:lang w:eastAsia="en-US"/>
        </w:rPr>
        <w:lastRenderedPageBreak/>
        <w:t>Приложение № 1 к Документации о закупке</w:t>
      </w:r>
    </w:p>
    <w:p w:rsidR="00402FC0" w:rsidRDefault="00402FC0" w:rsidP="009E3645">
      <w:pPr>
        <w:pStyle w:val="FR1"/>
        <w:tabs>
          <w:tab w:val="left" w:pos="720"/>
        </w:tabs>
        <w:jc w:val="center"/>
        <w:outlineLvl w:val="0"/>
        <w:rPr>
          <w:rFonts w:ascii="Times New Roman" w:hAnsi="Times New Roman"/>
          <w:sz w:val="24"/>
          <w:szCs w:val="22"/>
        </w:rPr>
      </w:pPr>
    </w:p>
    <w:p w:rsidR="00402FC0" w:rsidRDefault="00402FC0" w:rsidP="009E3645">
      <w:pPr>
        <w:pStyle w:val="FR1"/>
        <w:tabs>
          <w:tab w:val="left" w:pos="720"/>
        </w:tabs>
        <w:jc w:val="center"/>
        <w:outlineLvl w:val="0"/>
        <w:rPr>
          <w:rFonts w:ascii="Times New Roman" w:hAnsi="Times New Roman"/>
          <w:sz w:val="24"/>
          <w:szCs w:val="22"/>
        </w:rPr>
      </w:pPr>
    </w:p>
    <w:p w:rsidR="00782FC4" w:rsidRPr="009E3645" w:rsidRDefault="00402FC0" w:rsidP="009E3645">
      <w:pPr>
        <w:pStyle w:val="FR1"/>
        <w:tabs>
          <w:tab w:val="left" w:pos="720"/>
        </w:tabs>
        <w:jc w:val="center"/>
        <w:outlineLvl w:val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ПРОЕКТ </w:t>
      </w:r>
      <w:r w:rsidR="00782FC4" w:rsidRPr="009E3645">
        <w:rPr>
          <w:rFonts w:ascii="Times New Roman" w:hAnsi="Times New Roman"/>
          <w:sz w:val="24"/>
          <w:szCs w:val="22"/>
        </w:rPr>
        <w:t>ДОГОВОР</w:t>
      </w:r>
      <w:r>
        <w:rPr>
          <w:rFonts w:ascii="Times New Roman" w:hAnsi="Times New Roman"/>
          <w:sz w:val="24"/>
          <w:szCs w:val="22"/>
        </w:rPr>
        <w:t>А</w:t>
      </w:r>
      <w:r w:rsidR="00996765" w:rsidRPr="009E3645">
        <w:rPr>
          <w:rFonts w:ascii="Times New Roman" w:hAnsi="Times New Roman"/>
          <w:sz w:val="24"/>
          <w:szCs w:val="22"/>
        </w:rPr>
        <w:t xml:space="preserve"> №</w:t>
      </w:r>
      <w:r w:rsidR="00271809" w:rsidRPr="009E3645">
        <w:rPr>
          <w:rFonts w:ascii="Times New Roman" w:hAnsi="Times New Roman"/>
          <w:sz w:val="24"/>
          <w:szCs w:val="22"/>
        </w:rPr>
        <w:t>_______</w:t>
      </w:r>
      <w:r w:rsidR="00996765" w:rsidRPr="009E3645">
        <w:rPr>
          <w:rFonts w:ascii="Times New Roman" w:hAnsi="Times New Roman"/>
          <w:sz w:val="24"/>
          <w:szCs w:val="22"/>
        </w:rPr>
        <w:t xml:space="preserve"> </w:t>
      </w:r>
    </w:p>
    <w:p w:rsidR="00EE312C" w:rsidRPr="00EE312C" w:rsidRDefault="00EE312C" w:rsidP="00EE312C">
      <w:pPr>
        <w:widowControl w:val="0"/>
        <w:tabs>
          <w:tab w:val="left" w:pos="5580"/>
        </w:tabs>
        <w:snapToGrid w:val="0"/>
        <w:jc w:val="both"/>
        <w:rPr>
          <w:szCs w:val="22"/>
        </w:rPr>
      </w:pPr>
      <w:r w:rsidRPr="00EE312C">
        <w:rPr>
          <w:szCs w:val="22"/>
        </w:rPr>
        <w:t>г. Астрахань                                                                                                   «____»___________ 201__ г.</w:t>
      </w:r>
    </w:p>
    <w:p w:rsidR="00EE312C" w:rsidRPr="00EE312C" w:rsidRDefault="00EE312C" w:rsidP="00EE312C">
      <w:pPr>
        <w:widowControl w:val="0"/>
        <w:tabs>
          <w:tab w:val="left" w:pos="5580"/>
        </w:tabs>
        <w:snapToGrid w:val="0"/>
        <w:jc w:val="both"/>
        <w:rPr>
          <w:szCs w:val="22"/>
        </w:rPr>
      </w:pPr>
    </w:p>
    <w:p w:rsidR="00EE312C" w:rsidRPr="00EE312C" w:rsidRDefault="00EE312C" w:rsidP="00EE312C">
      <w:pPr>
        <w:shd w:val="clear" w:color="auto" w:fill="FFFFFF"/>
        <w:tabs>
          <w:tab w:val="left" w:pos="0"/>
        </w:tabs>
        <w:jc w:val="both"/>
        <w:rPr>
          <w:szCs w:val="22"/>
        </w:rPr>
      </w:pPr>
      <w:r w:rsidRPr="00EE312C">
        <w:rPr>
          <w:b/>
          <w:szCs w:val="22"/>
        </w:rPr>
        <w:tab/>
      </w:r>
      <w:proofErr w:type="gramStart"/>
      <w:r w:rsidRPr="00EE312C">
        <w:rPr>
          <w:b/>
          <w:szCs w:val="22"/>
        </w:rPr>
        <w:t>Федеральное государственное бюджетное учреждение «Администрация морских портов Каспийского моря»</w:t>
      </w:r>
      <w:r w:rsidRPr="00EE312C">
        <w:rPr>
          <w:szCs w:val="22"/>
        </w:rPr>
        <w:t xml:space="preserve"> (ФГБУ «АМП Каспийского моря»), именуемое в дальнейшем Покупатель, в лице руководителя  ФГБУ «АМП Каспийского моря» Абдулатипова Магомеда Алиевича действующего на основании Устава с одной стороны, и </w:t>
      </w:r>
      <w:r w:rsidRPr="00EE312C">
        <w:rPr>
          <w:b/>
          <w:szCs w:val="22"/>
        </w:rPr>
        <w:t>Общество с ограниченной ответственностью «Пит-Стоп»</w:t>
      </w:r>
      <w:r w:rsidRPr="00EE312C">
        <w:rPr>
          <w:szCs w:val="22"/>
        </w:rPr>
        <w:t xml:space="preserve"> (ООО «Пит-Стоп»), именуемое в дальнейшем Поставщик, в лице генерального директора </w:t>
      </w:r>
      <w:proofErr w:type="spellStart"/>
      <w:r w:rsidRPr="00EE312C">
        <w:rPr>
          <w:szCs w:val="22"/>
        </w:rPr>
        <w:t>Нурмагомедова</w:t>
      </w:r>
      <w:proofErr w:type="spellEnd"/>
      <w:r w:rsidRPr="00EE312C">
        <w:rPr>
          <w:szCs w:val="22"/>
        </w:rPr>
        <w:t xml:space="preserve"> Малика </w:t>
      </w:r>
      <w:proofErr w:type="spellStart"/>
      <w:r w:rsidRPr="00EE312C">
        <w:rPr>
          <w:szCs w:val="22"/>
        </w:rPr>
        <w:t>Мугудиновича</w:t>
      </w:r>
      <w:proofErr w:type="spellEnd"/>
      <w:r w:rsidRPr="00EE312C">
        <w:rPr>
          <w:szCs w:val="22"/>
        </w:rPr>
        <w:t>, действующего на основании Устава, с другой стороны</w:t>
      </w:r>
      <w:proofErr w:type="gramEnd"/>
      <w:r w:rsidRPr="00EE312C">
        <w:rPr>
          <w:szCs w:val="22"/>
        </w:rPr>
        <w:t>, именуемые в дальнейшем Стороны, заключили настоящий Договор о нижеследующем:</w:t>
      </w:r>
    </w:p>
    <w:p w:rsidR="00EE312C" w:rsidRPr="00EE312C" w:rsidRDefault="00EE312C" w:rsidP="00EE312C">
      <w:pPr>
        <w:shd w:val="clear" w:color="auto" w:fill="FFFFFF"/>
        <w:tabs>
          <w:tab w:val="left" w:pos="0"/>
        </w:tabs>
        <w:jc w:val="both"/>
        <w:rPr>
          <w:szCs w:val="22"/>
        </w:rPr>
      </w:pPr>
    </w:p>
    <w:p w:rsidR="00EE312C" w:rsidRPr="00EE312C" w:rsidRDefault="00EE312C" w:rsidP="00EE312C">
      <w:pPr>
        <w:tabs>
          <w:tab w:val="left" w:pos="540"/>
        </w:tabs>
        <w:jc w:val="center"/>
        <w:rPr>
          <w:b/>
          <w:szCs w:val="22"/>
        </w:rPr>
      </w:pPr>
      <w:r w:rsidRPr="00EE312C">
        <w:rPr>
          <w:b/>
          <w:szCs w:val="22"/>
        </w:rPr>
        <w:t>1.Предмет Договора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 xml:space="preserve">1.1. </w:t>
      </w:r>
      <w:proofErr w:type="gramStart"/>
      <w:r w:rsidRPr="00EE312C">
        <w:t xml:space="preserve">По настоящему Договору Поставщик обязуется поставить Покупателю в пользу Махачкалинского филиала ФГБУ «АМП Каспийского моря» (367018, РФ, РД, г. Махачкала, Проспект Петра </w:t>
      </w:r>
      <w:r w:rsidRPr="00EE312C">
        <w:rPr>
          <w:lang w:val="en-US"/>
        </w:rPr>
        <w:t>I</w:t>
      </w:r>
      <w:r w:rsidRPr="00EE312C">
        <w:t xml:space="preserve">, 115, КПП 057143001, ОКПО 86081060, тел.: 8(8722) 65-09-61) автомобильное топливо (далее – Продукция) в количестве и по цене в соответствии со Спецификацией (Приложение № 1 к Договору) через </w:t>
      </w:r>
      <w:r w:rsidRPr="00EE312C">
        <w:rPr>
          <w:color w:val="000000"/>
        </w:rPr>
        <w:t xml:space="preserve">автозаправочные станции </w:t>
      </w:r>
      <w:r w:rsidRPr="00EE312C">
        <w:t>(далее – АЗС),</w:t>
      </w:r>
      <w:r w:rsidRPr="00EE312C">
        <w:rPr>
          <w:color w:val="000000"/>
        </w:rPr>
        <w:t xml:space="preserve"> </w:t>
      </w:r>
      <w:r w:rsidRPr="00EE312C">
        <w:t>указанные в Приложении № 2 к Договору</w:t>
      </w:r>
      <w:proofErr w:type="gramEnd"/>
      <w:r w:rsidRPr="00EE312C">
        <w:t>, для автотранспортных средств</w:t>
      </w:r>
      <w:r w:rsidRPr="00EE312C">
        <w:rPr>
          <w:spacing w:val="-1"/>
        </w:rPr>
        <w:t xml:space="preserve">, принадлежащих ФГБУ «АМП Каспийского моря» </w:t>
      </w:r>
      <w:r w:rsidRPr="00EE312C">
        <w:t>(Приложение № 3 к Договору)</w:t>
      </w:r>
      <w:r w:rsidRPr="00EE312C">
        <w:rPr>
          <w:spacing w:val="-1"/>
        </w:rPr>
        <w:t xml:space="preserve">, и для генератора однофазного бензинового </w:t>
      </w:r>
      <w:r w:rsidRPr="00EE312C">
        <w:rPr>
          <w:spacing w:val="-1"/>
          <w:lang w:val="en-US"/>
        </w:rPr>
        <w:t>GMH</w:t>
      </w:r>
      <w:r w:rsidRPr="00EE312C">
        <w:rPr>
          <w:spacing w:val="-1"/>
        </w:rPr>
        <w:t xml:space="preserve">-1300 </w:t>
      </w:r>
      <w:proofErr w:type="spellStart"/>
      <w:r w:rsidRPr="00EE312C">
        <w:rPr>
          <w:spacing w:val="-1"/>
          <w:lang w:val="en-US"/>
        </w:rPr>
        <w:t>telx</w:t>
      </w:r>
      <w:proofErr w:type="spellEnd"/>
      <w:r w:rsidRPr="00EE312C">
        <w:rPr>
          <w:spacing w:val="-1"/>
        </w:rPr>
        <w:t xml:space="preserve">, принадлежащего ФГБУ «АМП Каспийского моря» с использованием электронных топливных карт, </w:t>
      </w:r>
      <w:r w:rsidRPr="00EE312C">
        <w:t>а Покупатель обязуется принять и оплатить Продукцию в соответствии с условиями настоящего Договора</w:t>
      </w:r>
      <w:r w:rsidRPr="00EE312C">
        <w:rPr>
          <w:szCs w:val="22"/>
        </w:rPr>
        <w:t xml:space="preserve">. </w:t>
      </w:r>
    </w:p>
    <w:p w:rsidR="00EE312C" w:rsidRPr="00EE312C" w:rsidRDefault="00EE312C" w:rsidP="00EE312C">
      <w:pPr>
        <w:tabs>
          <w:tab w:val="left" w:pos="720"/>
          <w:tab w:val="left" w:pos="900"/>
        </w:tabs>
        <w:ind w:firstLine="567"/>
        <w:jc w:val="both"/>
        <w:rPr>
          <w:b/>
          <w:szCs w:val="22"/>
        </w:rPr>
      </w:pPr>
      <w:r w:rsidRPr="00EE312C">
        <w:rPr>
          <w:szCs w:val="22"/>
        </w:rPr>
        <w:t xml:space="preserve">1.2. </w:t>
      </w:r>
      <w:r w:rsidRPr="00EE312C">
        <w:rPr>
          <w:b/>
          <w:szCs w:val="22"/>
        </w:rPr>
        <w:t>Основные термины, используемые в настоящем Договоре: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b/>
          <w:i/>
          <w:szCs w:val="22"/>
        </w:rPr>
        <w:t xml:space="preserve">Электронная топливная карта – </w:t>
      </w:r>
      <w:r w:rsidRPr="00EE312C">
        <w:rPr>
          <w:szCs w:val="22"/>
        </w:rPr>
        <w:t>пластиковая карта (далее по тексту – Карта), являющаяся средством идентификации Покупателя и основанием отпуска Продукции по безналичному расчету в рамках настоящего Договора и в пределах установленного на Карте лимита. Карта является техническим средством учета отпуска Продукции.  Карта не является платежным средством.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b/>
          <w:i/>
          <w:szCs w:val="22"/>
        </w:rPr>
        <w:t xml:space="preserve">Электронный терминал </w:t>
      </w:r>
      <w:r w:rsidRPr="00EE312C">
        <w:rPr>
          <w:szCs w:val="22"/>
        </w:rPr>
        <w:t xml:space="preserve">– устройство, предназначенное для автоматизированного проведения операций по Карте, установленное на АЗС и обеспечивающее учет отпуска Продукции Покупателю (его представителям) посредством Карт. 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b/>
          <w:i/>
          <w:szCs w:val="22"/>
        </w:rPr>
        <w:t xml:space="preserve">Держатель Карты </w:t>
      </w:r>
      <w:r w:rsidRPr="00EE312C">
        <w:rPr>
          <w:szCs w:val="22"/>
        </w:rPr>
        <w:t xml:space="preserve"> – физическое лицо (представитель Покупателя), имеющее право получать Продукцию на АЗС на основании предъявления Карты оператору за безналичный расчет. Действия Держателя Карты в рамках Договора признаются действиями Покупателя.</w:t>
      </w:r>
    </w:p>
    <w:p w:rsidR="00EE312C" w:rsidRPr="00EE312C" w:rsidRDefault="00EE312C" w:rsidP="00EE312C">
      <w:pPr>
        <w:tabs>
          <w:tab w:val="left" w:pos="720"/>
          <w:tab w:val="left" w:pos="900"/>
        </w:tabs>
        <w:ind w:firstLine="567"/>
        <w:jc w:val="both"/>
        <w:rPr>
          <w:szCs w:val="22"/>
        </w:rPr>
      </w:pPr>
      <w:r w:rsidRPr="00EE312C">
        <w:rPr>
          <w:b/>
          <w:i/>
          <w:szCs w:val="22"/>
        </w:rPr>
        <w:t>Месячный лимит по Карте</w:t>
      </w:r>
      <w:r w:rsidRPr="00EE312C">
        <w:rPr>
          <w:szCs w:val="22"/>
        </w:rPr>
        <w:t xml:space="preserve"> – максимальный объем Продукции, который Держатель Карты вправе выбрать на АЗС в течение одного календарного месяца (30 дней).</w:t>
      </w:r>
    </w:p>
    <w:p w:rsidR="00EE312C" w:rsidRPr="00EE312C" w:rsidRDefault="00EE312C" w:rsidP="00EE312C">
      <w:pPr>
        <w:tabs>
          <w:tab w:val="left" w:pos="540"/>
          <w:tab w:val="left" w:pos="1080"/>
        </w:tabs>
        <w:jc w:val="center"/>
        <w:rPr>
          <w:b/>
          <w:szCs w:val="22"/>
        </w:rPr>
      </w:pPr>
      <w:r w:rsidRPr="00EE312C">
        <w:rPr>
          <w:b/>
          <w:szCs w:val="22"/>
        </w:rPr>
        <w:t>2. Цена Договора и порядок расчетов</w:t>
      </w:r>
    </w:p>
    <w:p w:rsidR="00EE312C" w:rsidRPr="00EE312C" w:rsidRDefault="00EE312C" w:rsidP="00EE312C">
      <w:pPr>
        <w:tabs>
          <w:tab w:val="left" w:pos="180"/>
          <w:tab w:val="left" w:pos="720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2.1. Цена Договора составляет 385 400 (Триста восемьдесят пять тысяч четыреста) рублей 00 копеек, </w:t>
      </w:r>
      <w:r w:rsidR="00A86EFA">
        <w:rPr>
          <w:szCs w:val="22"/>
        </w:rPr>
        <w:t>с учетом</w:t>
      </w:r>
      <w:r w:rsidRPr="00EE312C">
        <w:rPr>
          <w:szCs w:val="22"/>
        </w:rPr>
        <w:t xml:space="preserve"> НДС 18% - 58 789 (Пятьдесят восемь тысяч семьсот восемьдесят девять) рублей 83 копейки, в соответствии со Спецификацией (Приложение № 1 к Договору).</w:t>
      </w:r>
    </w:p>
    <w:p w:rsidR="00EE312C" w:rsidRPr="00EE312C" w:rsidRDefault="00EE312C" w:rsidP="00EE312C">
      <w:pPr>
        <w:tabs>
          <w:tab w:val="num" w:pos="0"/>
          <w:tab w:val="left" w:pos="180"/>
          <w:tab w:val="left" w:pos="720"/>
        </w:tabs>
        <w:ind w:firstLine="567"/>
        <w:jc w:val="both"/>
        <w:rPr>
          <w:snapToGrid w:val="0"/>
          <w:szCs w:val="22"/>
        </w:rPr>
      </w:pPr>
      <w:r w:rsidRPr="00EE312C">
        <w:rPr>
          <w:color w:val="000000"/>
          <w:szCs w:val="22"/>
        </w:rPr>
        <w:t xml:space="preserve">2.2. Оплата </w:t>
      </w:r>
      <w:r w:rsidRPr="00EE312C">
        <w:rPr>
          <w:szCs w:val="22"/>
        </w:rPr>
        <w:t>по настоящему Договору</w:t>
      </w:r>
      <w:r w:rsidRPr="00EE312C">
        <w:rPr>
          <w:color w:val="000000"/>
          <w:szCs w:val="22"/>
        </w:rPr>
        <w:t xml:space="preserve"> осуществляется Покупателем ежемесячно за поставленную Продукцию, путем безналичного перечисления денежных средств на расчетный счет Поставщика, указанный </w:t>
      </w:r>
      <w:r w:rsidRPr="00EE312C">
        <w:rPr>
          <w:szCs w:val="22"/>
        </w:rPr>
        <w:t xml:space="preserve">в разделе 13 </w:t>
      </w:r>
      <w:r w:rsidRPr="00EE312C">
        <w:rPr>
          <w:color w:val="000000"/>
          <w:szCs w:val="22"/>
        </w:rPr>
        <w:t>настоящего Договора, в течение 15 (Пятнадцати) банковских дней после подписания Сторонами товарной накладной (ф. ТОРГ-12).</w:t>
      </w:r>
      <w:r w:rsidRPr="00EE312C">
        <w:rPr>
          <w:szCs w:val="22"/>
        </w:rPr>
        <w:t xml:space="preserve">. </w:t>
      </w:r>
      <w:r w:rsidRPr="00EE312C">
        <w:rPr>
          <w:snapToGrid w:val="0"/>
          <w:szCs w:val="22"/>
        </w:rPr>
        <w:t>Днем оплаты считается день списания денежных сре</w:t>
      </w:r>
      <w:proofErr w:type="gramStart"/>
      <w:r w:rsidRPr="00EE312C">
        <w:rPr>
          <w:snapToGrid w:val="0"/>
          <w:szCs w:val="22"/>
        </w:rPr>
        <w:t>дств с л</w:t>
      </w:r>
      <w:proofErr w:type="gramEnd"/>
      <w:r w:rsidRPr="00EE312C">
        <w:rPr>
          <w:snapToGrid w:val="0"/>
          <w:szCs w:val="22"/>
        </w:rPr>
        <w:t>ицевого счета Покупателя.</w:t>
      </w:r>
      <w:r w:rsidRPr="00EE312C">
        <w:rPr>
          <w:szCs w:val="22"/>
        </w:rPr>
        <w:t xml:space="preserve"> </w:t>
      </w:r>
    </w:p>
    <w:p w:rsidR="00EE312C" w:rsidRPr="00EE312C" w:rsidRDefault="00EE312C" w:rsidP="00EE312C">
      <w:pPr>
        <w:tabs>
          <w:tab w:val="num" w:pos="0"/>
          <w:tab w:val="left" w:pos="180"/>
          <w:tab w:val="left" w:pos="720"/>
        </w:tabs>
        <w:ind w:firstLine="567"/>
        <w:jc w:val="both"/>
        <w:rPr>
          <w:szCs w:val="22"/>
        </w:rPr>
      </w:pPr>
      <w:r w:rsidRPr="00EE312C">
        <w:rPr>
          <w:snapToGrid w:val="0"/>
          <w:szCs w:val="22"/>
        </w:rPr>
        <w:t xml:space="preserve">Покупатель получает право </w:t>
      </w:r>
      <w:proofErr w:type="gramStart"/>
      <w:r w:rsidRPr="00EE312C">
        <w:rPr>
          <w:snapToGrid w:val="0"/>
          <w:szCs w:val="22"/>
        </w:rPr>
        <w:t>на получение Продукции по Картам с момента подачи заявки на пополнение месячных лимитов по Картам</w:t>
      </w:r>
      <w:proofErr w:type="gramEnd"/>
      <w:r w:rsidRPr="00EE312C">
        <w:rPr>
          <w:snapToGrid w:val="0"/>
          <w:szCs w:val="22"/>
        </w:rPr>
        <w:t xml:space="preserve">. </w:t>
      </w:r>
      <w:r w:rsidRPr="00EE312C">
        <w:rPr>
          <w:szCs w:val="22"/>
        </w:rPr>
        <w:t xml:space="preserve"> </w:t>
      </w:r>
    </w:p>
    <w:p w:rsidR="00EE312C" w:rsidRPr="00EE312C" w:rsidRDefault="00EE312C" w:rsidP="00EE312C">
      <w:pPr>
        <w:tabs>
          <w:tab w:val="num" w:pos="0"/>
          <w:tab w:val="left" w:pos="180"/>
          <w:tab w:val="left" w:pos="720"/>
        </w:tabs>
        <w:ind w:firstLine="567"/>
        <w:jc w:val="both"/>
        <w:rPr>
          <w:color w:val="000000"/>
          <w:szCs w:val="22"/>
        </w:rPr>
      </w:pPr>
      <w:r w:rsidRPr="00EE312C">
        <w:rPr>
          <w:color w:val="000000"/>
          <w:szCs w:val="22"/>
        </w:rPr>
        <w:t xml:space="preserve">2.3. Отпуск Продукции производится по цене, действующей на АЗС на момент заправки, но не превышающей цены, указанной в </w:t>
      </w:r>
      <w:r w:rsidRPr="00EE312C">
        <w:rPr>
          <w:szCs w:val="22"/>
        </w:rPr>
        <w:t>Спецификации (Приложение № 1 к Договору).</w:t>
      </w:r>
    </w:p>
    <w:p w:rsidR="00EE312C" w:rsidRPr="00EE312C" w:rsidRDefault="00EE312C" w:rsidP="00EE312C">
      <w:pPr>
        <w:tabs>
          <w:tab w:val="num" w:pos="0"/>
          <w:tab w:val="left" w:pos="180"/>
          <w:tab w:val="left" w:pos="720"/>
        </w:tabs>
        <w:ind w:firstLine="567"/>
        <w:jc w:val="both"/>
        <w:rPr>
          <w:color w:val="000000"/>
          <w:szCs w:val="22"/>
        </w:rPr>
      </w:pPr>
      <w:r w:rsidRPr="00EE312C">
        <w:rPr>
          <w:color w:val="000000"/>
          <w:szCs w:val="22"/>
        </w:rPr>
        <w:lastRenderedPageBreak/>
        <w:t xml:space="preserve">2.4. В цену Договора включены расходы на транспортировку, страхование, уплату таможенных пошлин, налогов и других обязательных платежей, а также все другие расходы Поставщика, связанные с выполнением условий настоящего Договора. 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color w:val="000000"/>
          <w:szCs w:val="22"/>
        </w:rPr>
        <w:t xml:space="preserve">2.5. </w:t>
      </w:r>
      <w:r w:rsidRPr="00EE312C">
        <w:rPr>
          <w:szCs w:val="22"/>
        </w:rPr>
        <w:t>При выявлении факта предоставления ненадлежащим образом оформленных документов (товарная накладная (ф. ТОРГ-12), счет-фактура) Покупатель обязан сообщить данный факт Поставщику (по факсу или электронной почте). Поставщик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3. Условия и сроки поставки Продукции</w:t>
      </w:r>
    </w:p>
    <w:p w:rsidR="00EE312C" w:rsidRPr="00EE312C" w:rsidRDefault="00EE312C" w:rsidP="00EE312C">
      <w:pPr>
        <w:tabs>
          <w:tab w:val="num" w:pos="1080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3.1. Заправка автотранспортных средств Покупателя производится Поставщиком через </w:t>
      </w:r>
      <w:r w:rsidRPr="00EE312C">
        <w:rPr>
          <w:color w:val="000000"/>
          <w:szCs w:val="22"/>
        </w:rPr>
        <w:t>АЗС,</w:t>
      </w:r>
      <w:r w:rsidRPr="00EE312C">
        <w:rPr>
          <w:szCs w:val="22"/>
        </w:rPr>
        <w:t xml:space="preserve"> </w:t>
      </w:r>
      <w:proofErr w:type="gramStart"/>
      <w:r w:rsidRPr="00EE312C">
        <w:rPr>
          <w:szCs w:val="22"/>
        </w:rPr>
        <w:t>указанные</w:t>
      </w:r>
      <w:proofErr w:type="gramEnd"/>
      <w:r w:rsidRPr="00EE312C">
        <w:rPr>
          <w:szCs w:val="22"/>
        </w:rPr>
        <w:t xml:space="preserve"> </w:t>
      </w:r>
      <w:r w:rsidRPr="00EE312C">
        <w:rPr>
          <w:color w:val="000000"/>
          <w:szCs w:val="22"/>
        </w:rPr>
        <w:t>в Приложении № 2 к настоящему Договору</w:t>
      </w:r>
      <w:r w:rsidRPr="00EE312C">
        <w:rPr>
          <w:szCs w:val="22"/>
        </w:rPr>
        <w:t>, с использованием электронных топливных карт в пределах установленного месячного лимита по Карте.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3.2. Получение Покупателем Продукции по Карте на условиях, предусмотренных настоящим Договором, возможно только при условии использования Карты в соответствии с Правилами пользования Картой (Приложение № 4 к Договору).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3.3. Держатель Карты не вправе требовать отпуска </w:t>
      </w:r>
      <w:proofErr w:type="gramStart"/>
      <w:r w:rsidRPr="00EE312C">
        <w:rPr>
          <w:szCs w:val="22"/>
        </w:rPr>
        <w:t>Продукции</w:t>
      </w:r>
      <w:proofErr w:type="gramEnd"/>
      <w:r w:rsidRPr="00EE312C">
        <w:rPr>
          <w:szCs w:val="22"/>
        </w:rPr>
        <w:t xml:space="preserve"> в случае отсутствия автоматически распечатанного чека, свидетельствующего об успешно проведенной операции с Картой на терминале, установленном на АЗС.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3.4. Факт получения Продукции на АЗС в рамках настоящего Договора от имени и за счет Покупателя подтверждает чек, автоматически распечатываемый на оборудовании, установленном на АЗС. Чек выдается представителю Покупателя (Держателю Карты), второй экземпляр чека остается на АЗС.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napToGrid w:val="0"/>
          <w:szCs w:val="22"/>
        </w:rPr>
      </w:pPr>
      <w:r w:rsidRPr="00EE312C">
        <w:rPr>
          <w:snapToGrid w:val="0"/>
          <w:szCs w:val="22"/>
        </w:rPr>
        <w:t>3.5. Право собственности на Продукцию переходит от Поставщика к Покупателю в момент окончания заправки автотранспортного средства Покупателя и определяется по дате и времени выдачи  кассового чека.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napToGrid w:val="0"/>
          <w:szCs w:val="22"/>
        </w:rPr>
      </w:pPr>
      <w:r w:rsidRPr="00EE312C">
        <w:rPr>
          <w:snapToGrid w:val="0"/>
          <w:szCs w:val="22"/>
        </w:rPr>
        <w:t>3.6. Покупатель вправе в течение действия настоящего Договора получить Продукцию по электронным Картам в количестве, не превышающем лимита, указанного в Спецификации (Приложение № 1 к Договору).</w:t>
      </w:r>
    </w:p>
    <w:p w:rsidR="00EE312C" w:rsidRPr="00EE312C" w:rsidRDefault="00EE312C" w:rsidP="00EE312C">
      <w:pPr>
        <w:tabs>
          <w:tab w:val="left" w:pos="540"/>
        </w:tabs>
        <w:jc w:val="center"/>
        <w:rPr>
          <w:b/>
          <w:szCs w:val="22"/>
        </w:rPr>
      </w:pPr>
      <w:r w:rsidRPr="00EE312C">
        <w:rPr>
          <w:b/>
          <w:szCs w:val="22"/>
        </w:rPr>
        <w:t>4. Условия использования Карты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4.1. По заявке Покупателя (заполняется согласно образцу, приведенному в Приложении № 5 к Договору) Поставщик изготавливает и передает Покупателю необходимое количество Карт в течение 3 (Трех) рабочих дней с момента направления заявки. Карта является собственностью Поставщика и подлежит возврату в течение 10 (Десяти) дней с момента окончания срока действия настоящего Договора.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Наименование видов топлива и лимит по каждой Карте указываются в заявках, подписанных Покупателем (заполняется согласно образцу, приведенному в Приложении № 6 к Договору).</w:t>
      </w:r>
    </w:p>
    <w:p w:rsidR="00EE312C" w:rsidRPr="00EE312C" w:rsidRDefault="00EE312C" w:rsidP="00EE312C">
      <w:pPr>
        <w:widowControl w:val="0"/>
        <w:tabs>
          <w:tab w:val="left" w:pos="0"/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4.2. По желанию Покупателя Поставщик устанавливает для Карты личный идентификационный номер (PIN-код), данные о котором передаются Покупателю и не подлежат распространению.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4.3. Любое лицо, предъявившее Карту и осуществившее указанные в Приложении № 4 к Договору действия, при условии принятия Карты оборудованием, установленном на АЗС и совершения операций по Карте на этом оборудовании, будет считаться надлежащим получателем. Поставщик не несет ответственности за отпуск Продукции лицу, неправомерно завладевшему Картой, если Карта была принята оборудованием, установленным на АЗС, и на нем была совершена операция по Карте.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4.4. В случае если Покупатель по каким-либо не зависящим от него обстоятельствам лишится возможности владеть и пользоваться Картой, Покупатель обязуется незамедлительно заявить по телефону (8722) 60-86-55 о случившемся факте Поставщику с последующим направлением письменного заявления посредством факсимильной связи (факс: (8722) 60-86-55) или передать лично такое заявление.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4.5. Поставщик обязуется в течение 2 (Двух) часов после получения соответствующего заявления Покупателя приостановить/прекратить все операции с использованием данной Карты.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При этом Продукция, приобретенная от имени Покупателя с использованием Карты до момента получения письменного заявления от Покупателя, подлежит оплате Покупателем на </w:t>
      </w:r>
      <w:r w:rsidRPr="00EE312C">
        <w:rPr>
          <w:szCs w:val="22"/>
        </w:rPr>
        <w:lastRenderedPageBreak/>
        <w:t>условиях настоящего Договора.</w:t>
      </w:r>
    </w:p>
    <w:p w:rsidR="00EE312C" w:rsidRPr="00EE312C" w:rsidRDefault="00EE312C" w:rsidP="00EE312C">
      <w:pPr>
        <w:widowControl w:val="0"/>
        <w:tabs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4.6. Поставщик не несет ответственность за использование иными лицами Карты до момента приостановки/прекращения всех операций по этой Карте и/или с момента возобновления операций по этой Карте.</w:t>
      </w:r>
    </w:p>
    <w:p w:rsidR="00EE312C" w:rsidRPr="00EE312C" w:rsidRDefault="00EE312C" w:rsidP="00EE312C">
      <w:pPr>
        <w:widowControl w:val="0"/>
        <w:tabs>
          <w:tab w:val="left" w:pos="-1980"/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4.7. Покупатель вправе, по согласованию с Поставщиком, в период действия настоящего Договора по письменному заявлению в произвольной форме на имя Поставщика заказать дополнительные Карты, установить и/или отменить специальные условия использования каждой конкретной Карты, отказаться от использования конкретной Карты, приостановить/заблокировать все операции по Карте.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5. Права и обязанности Сторон</w:t>
      </w:r>
    </w:p>
    <w:p w:rsidR="00EE312C" w:rsidRPr="00EE312C" w:rsidRDefault="00EE312C" w:rsidP="00EE312C">
      <w:pPr>
        <w:ind w:firstLine="567"/>
        <w:jc w:val="both"/>
        <w:rPr>
          <w:b/>
          <w:szCs w:val="22"/>
        </w:rPr>
      </w:pPr>
      <w:r w:rsidRPr="00EE312C">
        <w:rPr>
          <w:b/>
          <w:szCs w:val="22"/>
        </w:rPr>
        <w:t>5.1.Поставщик обязан: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5.1.1. Поставить Покупателю Продукцию, указанную в Спецификации (Приложение № 1 к Договору), в соответствии с условиями настоящего Договора.</w:t>
      </w:r>
    </w:p>
    <w:p w:rsidR="00EE312C" w:rsidRPr="00EE312C" w:rsidRDefault="00EE312C" w:rsidP="00EE312C">
      <w:pPr>
        <w:widowControl w:val="0"/>
        <w:tabs>
          <w:tab w:val="left" w:pos="-1980"/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5.1.2. Обеспечить отпуск Продукции по цене</w:t>
      </w:r>
      <w:r w:rsidRPr="00EE312C">
        <w:rPr>
          <w:color w:val="000000"/>
          <w:szCs w:val="22"/>
        </w:rPr>
        <w:t xml:space="preserve">, существующей на момент заправки, но не превышающей цены, указанной в </w:t>
      </w:r>
      <w:r w:rsidRPr="00EE312C">
        <w:rPr>
          <w:szCs w:val="22"/>
        </w:rPr>
        <w:t xml:space="preserve">Спецификации (Приложение № 1 к Договору). </w:t>
      </w:r>
    </w:p>
    <w:p w:rsidR="00EE312C" w:rsidRPr="00EE312C" w:rsidRDefault="00EE312C" w:rsidP="00EE312C">
      <w:pPr>
        <w:widowControl w:val="0"/>
        <w:tabs>
          <w:tab w:val="left" w:pos="-1980"/>
          <w:tab w:val="left" w:pos="540"/>
        </w:tabs>
        <w:ind w:firstLine="567"/>
        <w:jc w:val="both"/>
        <w:rPr>
          <w:szCs w:val="22"/>
        </w:rPr>
      </w:pPr>
      <w:r w:rsidRPr="00EE312C">
        <w:rPr>
          <w:szCs w:val="22"/>
        </w:rPr>
        <w:t>5.1.3. Передать Покупателю Карты в порядке и на условиях настоящего Договора.</w:t>
      </w:r>
    </w:p>
    <w:p w:rsidR="00EE312C" w:rsidRPr="00EE312C" w:rsidRDefault="00EE312C" w:rsidP="00EE312C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>5.1.4. Обеспечить соответствие поставляемой Продукции существующим стандартам качества (</w:t>
      </w:r>
      <w:r w:rsidRPr="00EE312C">
        <w:rPr>
          <w:color w:val="000000"/>
          <w:szCs w:val="22"/>
        </w:rPr>
        <w:t>ГОСТам)</w:t>
      </w:r>
      <w:r w:rsidRPr="00EE312C">
        <w:rPr>
          <w:szCs w:val="22"/>
        </w:rPr>
        <w:t xml:space="preserve"> в соответствии с п. 6.1. настоящего Договора.</w:t>
      </w:r>
    </w:p>
    <w:p w:rsidR="00EE312C" w:rsidRPr="00EE312C" w:rsidRDefault="00EE312C" w:rsidP="00EE312C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 xml:space="preserve">5.1.5. В соответствии с заявкой Покупателя произвести зачисление денежных средств на Карты в течение 2 (Двух) рабочих дней </w:t>
      </w:r>
      <w:proofErr w:type="gramStart"/>
      <w:r w:rsidRPr="00EE312C">
        <w:rPr>
          <w:szCs w:val="22"/>
        </w:rPr>
        <w:t>с даты получения</w:t>
      </w:r>
      <w:proofErr w:type="gramEnd"/>
      <w:r w:rsidRPr="00EE312C">
        <w:rPr>
          <w:szCs w:val="22"/>
        </w:rPr>
        <w:t xml:space="preserve"> заявки.</w:t>
      </w:r>
    </w:p>
    <w:p w:rsidR="00EE312C" w:rsidRPr="00EE312C" w:rsidRDefault="00EE312C" w:rsidP="00EE312C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 xml:space="preserve">5.1.6. Вносить изменения в параметры работы Карт в течение 2 (Двух) рабочих дней </w:t>
      </w:r>
      <w:proofErr w:type="gramStart"/>
      <w:r w:rsidRPr="00EE312C">
        <w:rPr>
          <w:szCs w:val="22"/>
        </w:rPr>
        <w:t>с даты получения</w:t>
      </w:r>
      <w:proofErr w:type="gramEnd"/>
      <w:r w:rsidRPr="00EE312C">
        <w:rPr>
          <w:szCs w:val="22"/>
        </w:rPr>
        <w:t xml:space="preserve"> соответствующей заявки от Покупателя.</w:t>
      </w:r>
    </w:p>
    <w:p w:rsidR="00EE312C" w:rsidRPr="00EE312C" w:rsidRDefault="00EE312C" w:rsidP="00EE312C">
      <w:pPr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 xml:space="preserve">5.1.7. Обеспечить выдачу Держателю Карты чека электронного терминала. </w:t>
      </w:r>
    </w:p>
    <w:p w:rsidR="00EE312C" w:rsidRPr="00EE312C" w:rsidRDefault="00EE312C" w:rsidP="00EE312C">
      <w:pPr>
        <w:widowControl w:val="0"/>
        <w:tabs>
          <w:tab w:val="left" w:pos="-1980"/>
          <w:tab w:val="left" w:pos="540"/>
          <w:tab w:val="left" w:pos="720"/>
        </w:tabs>
        <w:ind w:firstLine="567"/>
        <w:jc w:val="both"/>
        <w:rPr>
          <w:szCs w:val="22"/>
        </w:rPr>
      </w:pPr>
      <w:r w:rsidRPr="00EE312C">
        <w:rPr>
          <w:szCs w:val="22"/>
        </w:rPr>
        <w:t>5.1.8. Обеспечить гарантированную, круглосуточную заправку по Картам на автозаправочных станциях, указанных в Приложении № 2 к настоящему Договору, автотранспортных средств Покупателя.</w:t>
      </w:r>
    </w:p>
    <w:p w:rsidR="00EE312C" w:rsidRPr="00EE312C" w:rsidRDefault="00EE312C" w:rsidP="00EE312C">
      <w:pPr>
        <w:shd w:val="clear" w:color="auto" w:fill="FFFFFF"/>
        <w:tabs>
          <w:tab w:val="left" w:pos="946"/>
        </w:tabs>
        <w:ind w:firstLine="567"/>
        <w:jc w:val="both"/>
        <w:rPr>
          <w:szCs w:val="22"/>
        </w:rPr>
      </w:pPr>
      <w:r w:rsidRPr="00EE312C">
        <w:rPr>
          <w:color w:val="000000"/>
          <w:szCs w:val="22"/>
        </w:rPr>
        <w:t xml:space="preserve">5.1.9. Блокировать </w:t>
      </w:r>
      <w:r w:rsidRPr="00EE312C">
        <w:rPr>
          <w:szCs w:val="22"/>
        </w:rPr>
        <w:t xml:space="preserve">Карту в течение 2 (Двух) часов с момента получения от Покупателя сообщения об утере Карты. </w:t>
      </w:r>
    </w:p>
    <w:p w:rsidR="00EE312C" w:rsidRPr="00EE312C" w:rsidRDefault="00EE312C" w:rsidP="00EE312C">
      <w:pPr>
        <w:shd w:val="clear" w:color="auto" w:fill="FFFFFF"/>
        <w:tabs>
          <w:tab w:val="left" w:pos="946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5.1.10. Не позднее 5-го числа месяца, следующего за </w:t>
      </w:r>
      <w:proofErr w:type="gramStart"/>
      <w:r w:rsidRPr="00EE312C">
        <w:rPr>
          <w:szCs w:val="22"/>
        </w:rPr>
        <w:t>отчетным</w:t>
      </w:r>
      <w:proofErr w:type="gramEnd"/>
      <w:r w:rsidRPr="00EE312C">
        <w:rPr>
          <w:szCs w:val="22"/>
        </w:rPr>
        <w:t>, предоставлять Покупателю: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- информационный отчет о состоянии лицевого счета, количестве и стоимости отпущенной Покупателю Продукции, в том числе по видам Продукции, полученной посредством Карт по каждой Карте с указанием даты и времени получения;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proofErr w:type="gramStart"/>
      <w:r w:rsidRPr="00EE312C">
        <w:rPr>
          <w:szCs w:val="22"/>
        </w:rPr>
        <w:t>- оформленные в соответствии с законодательством Российской Федерации товарную накладную (ф. ТОРГ-12) и счет-фактуру.</w:t>
      </w:r>
      <w:proofErr w:type="gramEnd"/>
    </w:p>
    <w:p w:rsidR="00EE312C" w:rsidRPr="00EE312C" w:rsidRDefault="00EE312C" w:rsidP="00EE312C">
      <w:pPr>
        <w:ind w:firstLine="567"/>
        <w:contextualSpacing/>
        <w:jc w:val="both"/>
        <w:rPr>
          <w:b/>
          <w:szCs w:val="22"/>
        </w:rPr>
      </w:pPr>
      <w:r w:rsidRPr="00EE312C">
        <w:rPr>
          <w:b/>
          <w:szCs w:val="22"/>
        </w:rPr>
        <w:t>5.2. Поставщик вправе:</w:t>
      </w:r>
    </w:p>
    <w:p w:rsidR="00EE312C" w:rsidRPr="00EE312C" w:rsidRDefault="00EE312C" w:rsidP="00EE312C">
      <w:pPr>
        <w:ind w:firstLine="567"/>
        <w:contextualSpacing/>
        <w:jc w:val="both"/>
        <w:rPr>
          <w:szCs w:val="22"/>
        </w:rPr>
      </w:pPr>
      <w:r w:rsidRPr="00EE312C">
        <w:rPr>
          <w:szCs w:val="22"/>
        </w:rPr>
        <w:t>5.2.1. Требовать оплаты поставленной Продукции в соответствии с условиями настоящего Договора.</w:t>
      </w:r>
    </w:p>
    <w:p w:rsidR="00EE312C" w:rsidRPr="00EE312C" w:rsidRDefault="00EE312C" w:rsidP="00EE312C">
      <w:pPr>
        <w:tabs>
          <w:tab w:val="left" w:pos="720"/>
        </w:tabs>
        <w:ind w:firstLine="567"/>
        <w:jc w:val="both"/>
        <w:rPr>
          <w:b/>
          <w:szCs w:val="22"/>
        </w:rPr>
      </w:pPr>
      <w:r w:rsidRPr="00EE312C">
        <w:rPr>
          <w:b/>
          <w:szCs w:val="22"/>
        </w:rPr>
        <w:t>5.3. Покупатель обязан: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5.3.1. Своевременно оплачивать Продукцию, указанную в Спецификации (Приложение № 1 к Договору).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5.3.2. Соблюдать правила пользования Картами (Приложение № 4 к Договору).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 xml:space="preserve">5.3.3. Возвратить Поставщику один экземпляр подписанной товарной накладной в 3-х </w:t>
      </w:r>
      <w:proofErr w:type="spellStart"/>
      <w:r w:rsidRPr="00EE312C">
        <w:rPr>
          <w:szCs w:val="22"/>
        </w:rPr>
        <w:t>дневный</w:t>
      </w:r>
      <w:proofErr w:type="spellEnd"/>
      <w:r w:rsidRPr="00EE312C">
        <w:rPr>
          <w:szCs w:val="22"/>
        </w:rPr>
        <w:t xml:space="preserve"> срок с момента ее получения.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5.3.4. Сообщать Поставщику об утрате Карты посредством направления Поставщику письменного (факсимильного) сообщения на фирменном бланке, за подписью уполномоченного лица.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5.3.5. В случае утраты Карты возместить стоимость Карты Поставщику на основании счета, выставленного Поставщиком.</w:t>
      </w:r>
    </w:p>
    <w:p w:rsidR="00EE312C" w:rsidRPr="00EE312C" w:rsidRDefault="00EE312C" w:rsidP="00EE312C">
      <w:pPr>
        <w:ind w:firstLine="567"/>
        <w:jc w:val="both"/>
        <w:rPr>
          <w:b/>
          <w:szCs w:val="22"/>
        </w:rPr>
      </w:pPr>
      <w:r w:rsidRPr="00EE312C">
        <w:rPr>
          <w:b/>
          <w:szCs w:val="22"/>
        </w:rPr>
        <w:t xml:space="preserve">5.4. Покупатель вправе: 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5.4.1. Корректировать месячный лимит по Карте в течение срока действия настоящего Договора.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 xml:space="preserve">5.5.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 </w:t>
      </w:r>
      <w:r w:rsidRPr="00EE312C">
        <w:rPr>
          <w:szCs w:val="22"/>
        </w:rPr>
        <w:lastRenderedPageBreak/>
        <w:t>вследствие реорганизации юридического лица в форме преобразования, слияния или присоединения.</w:t>
      </w:r>
    </w:p>
    <w:p w:rsidR="00EE312C" w:rsidRPr="00EE312C" w:rsidRDefault="00EE312C" w:rsidP="00EE312C">
      <w:pPr>
        <w:autoSpaceDE w:val="0"/>
        <w:autoSpaceDN w:val="0"/>
        <w:adjustRightInd w:val="0"/>
        <w:jc w:val="center"/>
        <w:outlineLvl w:val="1"/>
        <w:rPr>
          <w:b/>
          <w:szCs w:val="22"/>
        </w:rPr>
      </w:pPr>
      <w:r w:rsidRPr="00EE312C">
        <w:rPr>
          <w:b/>
          <w:szCs w:val="22"/>
        </w:rPr>
        <w:t xml:space="preserve">6. Качество Продукции </w:t>
      </w:r>
    </w:p>
    <w:p w:rsidR="00EE312C" w:rsidRPr="00EE312C" w:rsidRDefault="00EE312C" w:rsidP="00EE312C">
      <w:pPr>
        <w:shd w:val="clear" w:color="auto" w:fill="FFFFFF"/>
        <w:ind w:firstLine="567"/>
        <w:jc w:val="both"/>
        <w:rPr>
          <w:szCs w:val="22"/>
        </w:rPr>
      </w:pPr>
      <w:r w:rsidRPr="00EE312C">
        <w:rPr>
          <w:szCs w:val="22"/>
        </w:rPr>
        <w:t xml:space="preserve">6.1. </w:t>
      </w:r>
      <w:r w:rsidRPr="00EE312C">
        <w:rPr>
          <w:szCs w:val="22"/>
          <w:lang w:val="x-none"/>
        </w:rPr>
        <w:t xml:space="preserve">Качество </w:t>
      </w:r>
      <w:r w:rsidRPr="00EE312C">
        <w:rPr>
          <w:szCs w:val="22"/>
        </w:rPr>
        <w:t>Продукции</w:t>
      </w:r>
      <w:r w:rsidRPr="00EE312C">
        <w:rPr>
          <w:szCs w:val="22"/>
          <w:lang w:val="x-none"/>
        </w:rPr>
        <w:t xml:space="preserve"> должно</w:t>
      </w:r>
      <w:r w:rsidRPr="00EE312C">
        <w:rPr>
          <w:szCs w:val="22"/>
        </w:rPr>
        <w:t xml:space="preserve"> соответствовать нормам действующего законодательства, предъявляемым к данному виду Продукции и </w:t>
      </w:r>
      <w:r w:rsidRPr="00EE312C">
        <w:rPr>
          <w:szCs w:val="22"/>
          <w:lang w:val="x-none"/>
        </w:rPr>
        <w:t xml:space="preserve">подтверждаться паспортом качества </w:t>
      </w:r>
      <w:r w:rsidRPr="00EE312C">
        <w:rPr>
          <w:szCs w:val="22"/>
        </w:rPr>
        <w:t xml:space="preserve">на Продукцию, ГОСТу Р51866-2002 (ЕН228-2004). </w:t>
      </w:r>
    </w:p>
    <w:p w:rsidR="00EE312C" w:rsidRPr="00EE312C" w:rsidRDefault="00EE312C" w:rsidP="00EE312C">
      <w:pPr>
        <w:shd w:val="clear" w:color="auto" w:fill="FFFFFF"/>
        <w:ind w:firstLine="567"/>
        <w:jc w:val="both"/>
        <w:rPr>
          <w:szCs w:val="22"/>
        </w:rPr>
      </w:pPr>
      <w:r w:rsidRPr="00EE312C">
        <w:rPr>
          <w:szCs w:val="22"/>
        </w:rPr>
        <w:t xml:space="preserve">6.2. </w:t>
      </w:r>
      <w:r w:rsidRPr="00EE312C">
        <w:rPr>
          <w:szCs w:val="22"/>
          <w:lang w:val="x-none"/>
        </w:rPr>
        <w:t xml:space="preserve">Подтверждением ненадлежащего качества </w:t>
      </w:r>
      <w:r w:rsidRPr="00EE312C">
        <w:rPr>
          <w:szCs w:val="22"/>
        </w:rPr>
        <w:t>Продукции (несоответствие ГОСТам)</w:t>
      </w:r>
      <w:r w:rsidRPr="00EE312C">
        <w:rPr>
          <w:szCs w:val="22"/>
          <w:lang w:val="x-none"/>
        </w:rPr>
        <w:t> служит Акт экспертизы независимой экспертной организации, аккредитованной при Госстандарте России. Экспертная организация проводит отбор арбитражных проб топлива на АЗС</w:t>
      </w:r>
      <w:r w:rsidRPr="00EE312C">
        <w:rPr>
          <w:szCs w:val="22"/>
        </w:rPr>
        <w:t>, с которой был произведен отпуск топлива Покупателю, а также отбор проб из топливного бака автотранспортных средств Покупателя по правилам ГОСТ 2517-85 «Нефть и нефтепродукты. Методы отбора проб».</w:t>
      </w:r>
    </w:p>
    <w:p w:rsidR="00EE312C" w:rsidRPr="00EE312C" w:rsidRDefault="00EE312C" w:rsidP="00EE312C">
      <w:pPr>
        <w:shd w:val="clear" w:color="auto" w:fill="FFFFFF"/>
        <w:ind w:firstLine="567"/>
        <w:jc w:val="both"/>
        <w:rPr>
          <w:szCs w:val="22"/>
        </w:rPr>
      </w:pPr>
      <w:r w:rsidRPr="00EE312C">
        <w:rPr>
          <w:szCs w:val="22"/>
        </w:rPr>
        <w:t xml:space="preserve">6.3. </w:t>
      </w:r>
      <w:r w:rsidRPr="00EE312C">
        <w:rPr>
          <w:szCs w:val="22"/>
          <w:lang w:val="x-none"/>
        </w:rPr>
        <w:t>В случае подтверждения экспертной организацией  факта отпуска на АЗС некачественно</w:t>
      </w:r>
      <w:r w:rsidRPr="00EE312C">
        <w:rPr>
          <w:szCs w:val="22"/>
        </w:rPr>
        <w:t>й Продукции Покупателю</w:t>
      </w:r>
      <w:r w:rsidRPr="00EE312C">
        <w:rPr>
          <w:szCs w:val="22"/>
          <w:lang w:val="x-none"/>
        </w:rPr>
        <w:t xml:space="preserve">, а также факта повреждения транспортного средства </w:t>
      </w:r>
      <w:r w:rsidRPr="00EE312C">
        <w:rPr>
          <w:szCs w:val="22"/>
        </w:rPr>
        <w:t>Покупателя</w:t>
      </w:r>
      <w:r w:rsidRPr="00EE312C">
        <w:rPr>
          <w:szCs w:val="22"/>
          <w:lang w:val="x-none"/>
        </w:rPr>
        <w:t xml:space="preserve"> по причине заправки транспортного средства некачественн</w:t>
      </w:r>
      <w:r w:rsidRPr="00EE312C">
        <w:rPr>
          <w:szCs w:val="22"/>
        </w:rPr>
        <w:t>ой Продукцией</w:t>
      </w:r>
      <w:r w:rsidRPr="00EE312C">
        <w:rPr>
          <w:szCs w:val="22"/>
          <w:lang w:val="x-none"/>
        </w:rPr>
        <w:t xml:space="preserve"> на данной АЗС, П</w:t>
      </w:r>
      <w:r w:rsidRPr="00EE312C">
        <w:rPr>
          <w:szCs w:val="22"/>
        </w:rPr>
        <w:t>оставщик</w:t>
      </w:r>
      <w:r w:rsidRPr="00EE312C">
        <w:rPr>
          <w:szCs w:val="22"/>
          <w:lang w:val="x-none"/>
        </w:rPr>
        <w:t xml:space="preserve"> возмещает </w:t>
      </w:r>
      <w:r w:rsidRPr="00EE312C">
        <w:rPr>
          <w:szCs w:val="22"/>
        </w:rPr>
        <w:t>Покупателю</w:t>
      </w:r>
      <w:r w:rsidRPr="00EE312C">
        <w:rPr>
          <w:szCs w:val="22"/>
          <w:lang w:val="x-none"/>
        </w:rPr>
        <w:t xml:space="preserve"> причиненный ущерб и затраты по проведению независимой экспертизы.</w:t>
      </w:r>
    </w:p>
    <w:p w:rsidR="00EE312C" w:rsidRPr="00EE312C" w:rsidRDefault="00EE312C" w:rsidP="00EE312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Cs w:val="22"/>
        </w:rPr>
      </w:pPr>
      <w:r w:rsidRPr="00EE312C">
        <w:rPr>
          <w:color w:val="000000"/>
          <w:szCs w:val="22"/>
        </w:rPr>
        <w:t>6.4. Претензии по качеству переданной Продукции от Поставщика к Покупателю, Покупатель вправе предъявить при наличии копии терминального чека, акта независимой экспертной организации и/или судебного решения, при условии, что свои претензии по качеству Покупатель предъявил Поставщику в течение 1 (Одного) рабочего дня после заправки, в письменной форме.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7. Ответственность сторон</w:t>
      </w:r>
    </w:p>
    <w:p w:rsidR="00EE312C" w:rsidRPr="00EE312C" w:rsidRDefault="00EE312C" w:rsidP="00EE312C">
      <w:pPr>
        <w:tabs>
          <w:tab w:val="left" w:pos="0"/>
        </w:tabs>
        <w:ind w:firstLine="567"/>
        <w:jc w:val="both"/>
        <w:rPr>
          <w:szCs w:val="22"/>
        </w:rPr>
      </w:pPr>
      <w:r w:rsidRPr="00EE312C">
        <w:rPr>
          <w:szCs w:val="22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EE312C" w:rsidRPr="00EE312C" w:rsidRDefault="00EE312C" w:rsidP="00EE312C">
      <w:pPr>
        <w:tabs>
          <w:tab w:val="left" w:pos="0"/>
        </w:tabs>
        <w:ind w:firstLine="567"/>
        <w:jc w:val="both"/>
        <w:rPr>
          <w:szCs w:val="22"/>
        </w:rPr>
      </w:pPr>
      <w:r w:rsidRPr="00EE312C">
        <w:rPr>
          <w:szCs w:val="22"/>
        </w:rPr>
        <w:t xml:space="preserve">7.2. В случае просрочки исполнения Поставщиком обязательств, предусмотренных Договором, Поставщик уплачивает Покупателю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EE312C" w:rsidRPr="00EE312C" w:rsidRDefault="00EE312C" w:rsidP="00EE312C">
      <w:pPr>
        <w:tabs>
          <w:tab w:val="left" w:pos="0"/>
        </w:tabs>
        <w:ind w:firstLine="567"/>
        <w:jc w:val="both"/>
        <w:rPr>
          <w:szCs w:val="22"/>
        </w:rPr>
      </w:pPr>
      <w:r w:rsidRPr="00EE312C">
        <w:rPr>
          <w:szCs w:val="22"/>
        </w:rPr>
        <w:t>7.3. В случае просрочки исполнения Покупателем обязательств, предусмотренных Договором, Покупатель выплачивает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EE312C" w:rsidRPr="00EE312C" w:rsidRDefault="00EE312C" w:rsidP="00EE312C">
      <w:pPr>
        <w:tabs>
          <w:tab w:val="left" w:pos="0"/>
        </w:tabs>
        <w:ind w:firstLine="567"/>
        <w:jc w:val="both"/>
        <w:rPr>
          <w:szCs w:val="22"/>
        </w:rPr>
      </w:pPr>
      <w:r w:rsidRPr="00EE312C">
        <w:rPr>
          <w:szCs w:val="22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EE312C" w:rsidRPr="00EE312C" w:rsidRDefault="00EE312C" w:rsidP="00EE312C">
      <w:pPr>
        <w:tabs>
          <w:tab w:val="left" w:pos="0"/>
        </w:tabs>
        <w:ind w:firstLine="567"/>
        <w:jc w:val="both"/>
        <w:rPr>
          <w:szCs w:val="22"/>
        </w:rPr>
      </w:pPr>
      <w:r w:rsidRPr="00EE312C">
        <w:rPr>
          <w:szCs w:val="22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8. Форс-мажор</w:t>
      </w:r>
    </w:p>
    <w:p w:rsidR="00EE312C" w:rsidRPr="00EE312C" w:rsidRDefault="00EE312C" w:rsidP="00EE312C">
      <w:pPr>
        <w:shd w:val="clear" w:color="auto" w:fill="FFFFFF"/>
        <w:ind w:firstLine="567"/>
        <w:jc w:val="both"/>
        <w:rPr>
          <w:szCs w:val="22"/>
        </w:rPr>
      </w:pPr>
      <w:r w:rsidRPr="00EE312C">
        <w:rPr>
          <w:szCs w:val="22"/>
        </w:rPr>
        <w:t xml:space="preserve">8.1. </w:t>
      </w:r>
      <w:proofErr w:type="gramStart"/>
      <w:r w:rsidRPr="00EE312C">
        <w:rPr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 и прочих обстоятельств,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</w:t>
      </w:r>
      <w:proofErr w:type="gramEnd"/>
      <w:r w:rsidRPr="00EE312C">
        <w:rPr>
          <w:szCs w:val="22"/>
        </w:rPr>
        <w:t xml:space="preserve"> обязательств, а также которые Стороны были не в состоянии предвидеть и предотвратить.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8.2.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8.3.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lastRenderedPageBreak/>
        <w:t>9. Порядок разрешения споров</w:t>
      </w:r>
    </w:p>
    <w:p w:rsidR="00EE312C" w:rsidRPr="00EE312C" w:rsidRDefault="00EE312C" w:rsidP="00EE312C">
      <w:pPr>
        <w:tabs>
          <w:tab w:val="left" w:pos="576"/>
          <w:tab w:val="left" w:pos="720"/>
          <w:tab w:val="left" w:pos="1440"/>
          <w:tab w:val="left" w:pos="1584"/>
        </w:tabs>
        <w:ind w:firstLine="567"/>
        <w:jc w:val="both"/>
        <w:rPr>
          <w:szCs w:val="22"/>
        </w:rPr>
      </w:pPr>
      <w:r w:rsidRPr="00EE312C">
        <w:rPr>
          <w:szCs w:val="22"/>
        </w:rPr>
        <w:t>9.1. Все споры и разногласия, возникающие между Сторонами при исполнении настоящего Договора, будут разрешаться путем переговоров, в том числе путем направления претензий.</w:t>
      </w:r>
    </w:p>
    <w:p w:rsidR="00EE312C" w:rsidRPr="00EE312C" w:rsidRDefault="00EE312C" w:rsidP="00EE312C">
      <w:pPr>
        <w:tabs>
          <w:tab w:val="left" w:pos="576"/>
          <w:tab w:val="left" w:pos="720"/>
          <w:tab w:val="left" w:pos="1440"/>
          <w:tab w:val="left" w:pos="1584"/>
        </w:tabs>
        <w:ind w:firstLine="567"/>
        <w:jc w:val="both"/>
        <w:rPr>
          <w:szCs w:val="22"/>
        </w:rPr>
      </w:pPr>
      <w:r w:rsidRPr="00EE312C">
        <w:rPr>
          <w:szCs w:val="22"/>
        </w:rPr>
        <w:t>9.2. Претензия в письменной форме направляется Стороне,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EE312C" w:rsidRPr="00EE312C" w:rsidRDefault="00EE312C" w:rsidP="00EE312C">
      <w:pPr>
        <w:tabs>
          <w:tab w:val="left" w:pos="576"/>
          <w:tab w:val="left" w:pos="720"/>
          <w:tab w:val="left" w:pos="1440"/>
          <w:tab w:val="left" w:pos="1584"/>
        </w:tabs>
        <w:ind w:firstLine="567"/>
        <w:jc w:val="both"/>
        <w:rPr>
          <w:szCs w:val="22"/>
        </w:rPr>
      </w:pPr>
      <w:r w:rsidRPr="00EE312C">
        <w:rPr>
          <w:szCs w:val="22"/>
        </w:rPr>
        <w:t>9.3. Срок рассмотрения писем, уведомлений или претензий не может превышать 30 календарных дней со дня их получения.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EE312C" w:rsidRPr="00EE312C" w:rsidRDefault="00EE312C" w:rsidP="00EE312C">
      <w:pPr>
        <w:tabs>
          <w:tab w:val="left" w:pos="576"/>
          <w:tab w:val="left" w:pos="720"/>
          <w:tab w:val="left" w:pos="1440"/>
          <w:tab w:val="left" w:pos="1584"/>
        </w:tabs>
        <w:ind w:firstLine="567"/>
        <w:jc w:val="both"/>
        <w:rPr>
          <w:szCs w:val="22"/>
        </w:rPr>
      </w:pPr>
      <w:r w:rsidRPr="00EE312C">
        <w:rPr>
          <w:szCs w:val="22"/>
        </w:rPr>
        <w:t>9.4. При не урегулировании Сторонами в досудебном порядке спор передается на разрешение в арбитражный суд согласно порядку, установленному законодательством Российской Федерации.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10.</w:t>
      </w:r>
      <w:r w:rsidRPr="00EE312C">
        <w:rPr>
          <w:b/>
          <w:szCs w:val="22"/>
        </w:rPr>
        <w:tab/>
        <w:t>Порядок изменения и расторжения Договора</w:t>
      </w: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10.1. Любое изменение к настоящему Договору должно быть согласовано в письменной форме и подписано Сторонами.</w:t>
      </w:r>
    </w:p>
    <w:p w:rsidR="00EE312C" w:rsidRPr="00EE312C" w:rsidRDefault="00EE312C" w:rsidP="00EE312C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>10.2.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EE312C" w:rsidRPr="00EE312C" w:rsidRDefault="00EE312C" w:rsidP="00EE312C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>10.3. Сторона, решившая расторгнуть настоящий Договор, должна направить письменное уведомление о своем намерении другой Стороне не позднее, чем за 10 (Десять) дней до предполагаемого дня его расторжения.</w:t>
      </w:r>
    </w:p>
    <w:p w:rsidR="00EE312C" w:rsidRPr="00EE312C" w:rsidRDefault="00EE312C" w:rsidP="00EE312C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EE312C">
        <w:rPr>
          <w:b/>
          <w:szCs w:val="22"/>
        </w:rPr>
        <w:t>11. Антикоррупционная оговорка</w:t>
      </w:r>
    </w:p>
    <w:p w:rsidR="00EE312C" w:rsidRPr="00EE312C" w:rsidRDefault="00EE312C" w:rsidP="00EE312C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 xml:space="preserve">11.1. </w:t>
      </w:r>
      <w:proofErr w:type="gramStart"/>
      <w:r w:rsidRPr="00EE312C">
        <w:rPr>
          <w:szCs w:val="22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EE312C">
        <w:rPr>
          <w:szCs w:val="22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EE312C" w:rsidRPr="00EE312C" w:rsidRDefault="00EE312C" w:rsidP="00EE312C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 w:rsidRPr="00EE312C">
        <w:rPr>
          <w:szCs w:val="22"/>
        </w:rPr>
        <w:t>11.2.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12. Заключительные положения</w:t>
      </w:r>
    </w:p>
    <w:p w:rsidR="00EE312C" w:rsidRPr="00EE312C" w:rsidRDefault="00EE312C" w:rsidP="00EE312C">
      <w:pPr>
        <w:ind w:firstLine="567"/>
        <w:contextualSpacing/>
        <w:jc w:val="both"/>
        <w:rPr>
          <w:szCs w:val="22"/>
        </w:rPr>
      </w:pPr>
      <w:r w:rsidRPr="00EE312C">
        <w:rPr>
          <w:szCs w:val="22"/>
        </w:rPr>
        <w:t xml:space="preserve">12.1. Настоящий Договор вступает в силу с 01.01.2018 года  и действует по 31.12.2018 года, а в части взаиморасчётов до полного исполнения Сторонами своих обязательств по Договору. </w:t>
      </w:r>
    </w:p>
    <w:p w:rsidR="00EE312C" w:rsidRPr="00EE312C" w:rsidRDefault="00EE312C" w:rsidP="00EE312C">
      <w:pPr>
        <w:ind w:firstLine="567"/>
        <w:contextualSpacing/>
        <w:jc w:val="both"/>
        <w:rPr>
          <w:szCs w:val="22"/>
        </w:rPr>
      </w:pPr>
      <w:r w:rsidRPr="00EE312C">
        <w:rPr>
          <w:szCs w:val="22"/>
        </w:rPr>
        <w:t xml:space="preserve">12.2. В случае изменения </w:t>
      </w:r>
      <w:proofErr w:type="gramStart"/>
      <w:r w:rsidRPr="00EE312C">
        <w:rPr>
          <w:szCs w:val="22"/>
        </w:rPr>
        <w:t>у</w:t>
      </w:r>
      <w:proofErr w:type="gramEnd"/>
      <w:r w:rsidRPr="00EE312C">
        <w:rPr>
          <w:szCs w:val="22"/>
        </w:rPr>
        <w:t xml:space="preserve"> </w:t>
      </w:r>
      <w:proofErr w:type="gramStart"/>
      <w:r w:rsidRPr="00EE312C">
        <w:rPr>
          <w:szCs w:val="22"/>
        </w:rPr>
        <w:t>какой-либо</w:t>
      </w:r>
      <w:proofErr w:type="gramEnd"/>
      <w:r w:rsidRPr="00EE312C">
        <w:rPr>
          <w:szCs w:val="22"/>
        </w:rPr>
        <w:t xml:space="preserve"> из Сторон места нахождения, названия, банковских реквизитов и других сведений, указанных в разделе 13 Договора, она обязана письменно в течение 10 (Десяти) дней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EE312C" w:rsidRPr="00EE312C" w:rsidRDefault="00EE312C" w:rsidP="00EE312C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  <w:r w:rsidRPr="00EE312C">
        <w:rPr>
          <w:rFonts w:eastAsiaTheme="minorHAnsi"/>
          <w:szCs w:val="22"/>
          <w:lang w:eastAsia="en-US"/>
        </w:rPr>
        <w:t>12.3. Документы, переданные по факсимильной связи, имеют полную юридическую силу для Сторон по настоящему Договору до момента обмена оригиналами соответствующих документов.</w:t>
      </w:r>
    </w:p>
    <w:p w:rsidR="00EE312C" w:rsidRPr="00EE312C" w:rsidRDefault="00EE312C" w:rsidP="00EE312C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  <w:r w:rsidRPr="00EE312C">
        <w:rPr>
          <w:rFonts w:eastAsiaTheme="minorHAnsi"/>
          <w:szCs w:val="22"/>
          <w:lang w:eastAsia="en-US"/>
        </w:rPr>
        <w:t>12.4. Все документы, исходящие от Сторон по Договору и отправляемые в рамках исполнения Договора, должны быть подписаны уполномоченными лицами Сторон.</w:t>
      </w:r>
    </w:p>
    <w:p w:rsidR="00EE312C" w:rsidRPr="00EE312C" w:rsidRDefault="00EE312C" w:rsidP="00EE312C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  <w:r w:rsidRPr="00EE312C">
        <w:rPr>
          <w:rFonts w:eastAsiaTheme="minorHAnsi"/>
          <w:szCs w:val="22"/>
          <w:lang w:eastAsia="en-US"/>
        </w:rPr>
        <w:t>12.5. Ни одна из Сторон не имеет права передать свои права и обязанности по настоящему Договору третьим лицам без письменного согласия другой Стороны.</w:t>
      </w:r>
    </w:p>
    <w:p w:rsidR="00EE312C" w:rsidRPr="00EE312C" w:rsidRDefault="00EE312C" w:rsidP="00EE312C">
      <w:pPr>
        <w:ind w:firstLine="567"/>
        <w:contextualSpacing/>
        <w:jc w:val="both"/>
        <w:rPr>
          <w:rFonts w:eastAsiaTheme="minorHAnsi"/>
          <w:szCs w:val="22"/>
          <w:lang w:eastAsia="en-US"/>
        </w:rPr>
      </w:pPr>
      <w:r w:rsidRPr="00EE312C">
        <w:rPr>
          <w:rFonts w:eastAsiaTheme="minorHAnsi"/>
          <w:szCs w:val="22"/>
          <w:lang w:eastAsia="en-US"/>
        </w:rPr>
        <w:t>12.6. По всем вопросам, не предусмотренным настоящим Договором, Стороны руководствуются действующим законодательством РФ.</w:t>
      </w:r>
    </w:p>
    <w:p w:rsidR="00EE312C" w:rsidRPr="00EE312C" w:rsidRDefault="00EE312C" w:rsidP="00EE312C">
      <w:pPr>
        <w:ind w:firstLine="567"/>
        <w:contextualSpacing/>
        <w:jc w:val="both"/>
        <w:rPr>
          <w:szCs w:val="22"/>
        </w:rPr>
      </w:pPr>
      <w:r w:rsidRPr="00EE312C">
        <w:rPr>
          <w:szCs w:val="22"/>
        </w:rPr>
        <w:t>12.7.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EE312C" w:rsidRPr="00EE312C" w:rsidRDefault="00EE312C" w:rsidP="00EE312C">
      <w:pPr>
        <w:ind w:firstLine="567"/>
        <w:contextualSpacing/>
        <w:jc w:val="both"/>
        <w:rPr>
          <w:szCs w:val="22"/>
        </w:rPr>
      </w:pPr>
      <w:r w:rsidRPr="00EE312C">
        <w:rPr>
          <w:szCs w:val="22"/>
        </w:rPr>
        <w:t>12.8. Следующие приложения являются неотъемлемой частью настоящего Договора: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lastRenderedPageBreak/>
        <w:t>- Приложение № 1 – Спецификация на 1листе;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t>- Приложение № 2 – Список АЗС на 3  листах;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t>- Приложение № 3 – Перечень автотранспортных средств, принадлежащих Покупателю на 1листе;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t>- Приложение № 4 – Правила пользования Картой на 1листе;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t>- Приложение № 5 – Заявка на изготовление электронных топливных карт (образец) на 1 листе;</w:t>
      </w: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- Приложение № 6 – Заявка на пополнение электронных топливных карт (образец) на 1 листе.</w:t>
      </w: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13. Юридические адреса и банковские реквизиты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rPr>
                <w:b/>
                <w:szCs w:val="22"/>
              </w:rPr>
            </w:pPr>
            <w:r w:rsidRPr="00EE312C">
              <w:rPr>
                <w:szCs w:val="22"/>
                <w:u w:val="single"/>
              </w:rPr>
              <w:t>ПОКУПАТЕЛЬ</w:t>
            </w:r>
            <w:r w:rsidRPr="00EE312C">
              <w:rPr>
                <w:szCs w:val="22"/>
              </w:rPr>
              <w:t>:</w:t>
            </w:r>
            <w:r w:rsidRPr="00EE312C">
              <w:rPr>
                <w:b/>
                <w:szCs w:val="22"/>
              </w:rPr>
              <w:t xml:space="preserve">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Россия, 414016, г. Астрахань,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 xml:space="preserve">ул. Капитана Краснова, д.31,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Тел.: (8512)58-45-69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Факс: (8512) 58-45-66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  <w:lang w:val="en-US"/>
              </w:rPr>
              <w:t>E</w:t>
            </w:r>
            <w:r w:rsidRPr="00EE312C">
              <w:rPr>
                <w:szCs w:val="22"/>
              </w:rPr>
              <w:t>-</w:t>
            </w:r>
            <w:r w:rsidRPr="00EE312C">
              <w:rPr>
                <w:szCs w:val="22"/>
                <w:lang w:val="en-US"/>
              </w:rPr>
              <w:t>mail</w:t>
            </w:r>
            <w:r w:rsidRPr="00EE312C">
              <w:rPr>
                <w:szCs w:val="22"/>
              </w:rPr>
              <w:t xml:space="preserve">: </w:t>
            </w:r>
            <w:hyperlink r:id="rId9" w:history="1">
              <w:r w:rsidRPr="00EE312C">
                <w:rPr>
                  <w:color w:val="0000FF" w:themeColor="hyperlink"/>
                  <w:szCs w:val="22"/>
                  <w:u w:val="single"/>
                  <w:lang w:val="en-US"/>
                </w:rPr>
                <w:t>mail</w:t>
              </w:r>
              <w:r w:rsidRPr="00EE312C">
                <w:rPr>
                  <w:color w:val="0000FF" w:themeColor="hyperlink"/>
                  <w:szCs w:val="22"/>
                  <w:u w:val="single"/>
                </w:rPr>
                <w:t>@</w:t>
              </w:r>
              <w:proofErr w:type="spellStart"/>
              <w:r w:rsidRPr="00EE312C">
                <w:rPr>
                  <w:color w:val="0000FF" w:themeColor="hyperlink"/>
                  <w:szCs w:val="22"/>
                  <w:u w:val="single"/>
                  <w:lang w:val="en-US"/>
                </w:rPr>
                <w:t>ampastra</w:t>
              </w:r>
              <w:proofErr w:type="spellEnd"/>
              <w:r w:rsidRPr="00EE312C">
                <w:rPr>
                  <w:color w:val="0000FF" w:themeColor="hyperlink"/>
                  <w:szCs w:val="22"/>
                  <w:u w:val="single"/>
                </w:rPr>
                <w:t>.</w:t>
              </w:r>
              <w:proofErr w:type="spellStart"/>
              <w:r w:rsidRPr="00EE312C">
                <w:rPr>
                  <w:color w:val="0000FF" w:themeColor="hyperlink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EE312C">
              <w:rPr>
                <w:szCs w:val="22"/>
              </w:rPr>
              <w:t xml:space="preserve">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ИНН 3018010485  КПП 301801001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ОГРН 1023000826177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proofErr w:type="gramStart"/>
            <w:r w:rsidRPr="00EE312C">
              <w:rPr>
                <w:szCs w:val="22"/>
              </w:rPr>
              <w:t>л</w:t>
            </w:r>
            <w:proofErr w:type="gramEnd"/>
            <w:r w:rsidRPr="00EE312C">
              <w:rPr>
                <w:szCs w:val="22"/>
              </w:rPr>
              <w:t xml:space="preserve">/с 20256Ц76300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 xml:space="preserve">в УФК по Астраханской области </w:t>
            </w:r>
          </w:p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gramStart"/>
            <w:r w:rsidRPr="00EE312C">
              <w:rPr>
                <w:color w:val="000000"/>
                <w:szCs w:val="22"/>
              </w:rPr>
              <w:t>р</w:t>
            </w:r>
            <w:proofErr w:type="gramEnd"/>
            <w:r w:rsidRPr="00EE312C">
              <w:rPr>
                <w:color w:val="000000"/>
                <w:szCs w:val="22"/>
              </w:rPr>
              <w:t>\</w:t>
            </w:r>
            <w:proofErr w:type="spellStart"/>
            <w:r w:rsidRPr="00EE312C">
              <w:rPr>
                <w:color w:val="000000"/>
                <w:szCs w:val="22"/>
              </w:rPr>
              <w:t>сч</w:t>
            </w:r>
            <w:proofErr w:type="spellEnd"/>
            <w:r w:rsidRPr="00EE312C">
              <w:rPr>
                <w:color w:val="000000"/>
                <w:szCs w:val="22"/>
              </w:rPr>
              <w:t xml:space="preserve"> УФК 40501810400002000002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в Отделении Астрахань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БИК 041203001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ОКПО 36712354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  <w:u w:val="single"/>
              </w:rPr>
              <w:t>ПОСТАВЩИК</w:t>
            </w:r>
            <w:r w:rsidRPr="00EE312C">
              <w:rPr>
                <w:szCs w:val="22"/>
              </w:rPr>
              <w:t>:</w:t>
            </w:r>
          </w:p>
          <w:p w:rsidR="00EE312C" w:rsidRPr="00EE312C" w:rsidRDefault="00EE312C" w:rsidP="00EE312C">
            <w:pPr>
              <w:rPr>
                <w:color w:val="FF0000"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 xml:space="preserve">Россия, 367000, Республика Дагестан,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 xml:space="preserve">г. Махачкала, ул. Ибрагимовой, 52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Тел.: (8722) 60-25-11</w:t>
            </w:r>
          </w:p>
          <w:p w:rsidR="00EE312C" w:rsidRPr="00EE312C" w:rsidRDefault="00EE312C" w:rsidP="00EE312C">
            <w:pPr>
              <w:rPr>
                <w:szCs w:val="22"/>
                <w:lang w:val="en-US"/>
              </w:rPr>
            </w:pPr>
            <w:r w:rsidRPr="00EE312C">
              <w:rPr>
                <w:szCs w:val="22"/>
                <w:lang w:val="en-US"/>
              </w:rPr>
              <w:t>E-mail: ps-card@mail.ru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ИНН 0562070535  КПП 057201001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ОГРН 1080562000661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proofErr w:type="gramStart"/>
            <w:r w:rsidRPr="00EE312C">
              <w:rPr>
                <w:szCs w:val="22"/>
              </w:rPr>
              <w:t>р</w:t>
            </w:r>
            <w:proofErr w:type="gramEnd"/>
            <w:r w:rsidRPr="00EE312C">
              <w:rPr>
                <w:szCs w:val="22"/>
              </w:rPr>
              <w:t>/</w:t>
            </w:r>
            <w:proofErr w:type="spellStart"/>
            <w:r w:rsidRPr="00EE312C">
              <w:rPr>
                <w:szCs w:val="22"/>
              </w:rPr>
              <w:t>сч</w:t>
            </w:r>
            <w:proofErr w:type="spellEnd"/>
            <w:r w:rsidRPr="00EE312C">
              <w:rPr>
                <w:szCs w:val="22"/>
              </w:rPr>
              <w:t xml:space="preserve"> 40702810000000001563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 xml:space="preserve">в ООО КБ «КРЕДИТИНВЕСТ» 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к/</w:t>
            </w:r>
            <w:proofErr w:type="spellStart"/>
            <w:r w:rsidRPr="00EE312C">
              <w:rPr>
                <w:szCs w:val="22"/>
              </w:rPr>
              <w:t>сч</w:t>
            </w:r>
            <w:proofErr w:type="spellEnd"/>
            <w:r w:rsidRPr="00EE312C">
              <w:rPr>
                <w:szCs w:val="22"/>
              </w:rPr>
              <w:t>. 30101810000000000719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БИК 048209719</w:t>
            </w:r>
          </w:p>
          <w:p w:rsidR="00EE312C" w:rsidRPr="00EE312C" w:rsidRDefault="00EE312C" w:rsidP="00EE312C">
            <w:pPr>
              <w:rPr>
                <w:szCs w:val="22"/>
              </w:rPr>
            </w:pPr>
            <w:r w:rsidRPr="00EE312C">
              <w:rPr>
                <w:szCs w:val="22"/>
              </w:rPr>
              <w:t>ОКПО 80419776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_________________  </w:t>
            </w:r>
            <w:proofErr w:type="spellStart"/>
            <w:r w:rsidRPr="00EE312C">
              <w:rPr>
                <w:b/>
                <w:szCs w:val="22"/>
              </w:rPr>
              <w:t>М.А.Абдулатипов</w:t>
            </w:r>
            <w:proofErr w:type="spellEnd"/>
          </w:p>
          <w:p w:rsidR="00EE312C" w:rsidRPr="00EE312C" w:rsidRDefault="00EE312C" w:rsidP="00EE312C">
            <w:pPr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jc w:val="center"/>
        <w:rPr>
          <w:b/>
          <w:szCs w:val="22"/>
        </w:rPr>
      </w:pPr>
    </w:p>
    <w:p w:rsidR="00EE312C" w:rsidRPr="00EE312C" w:rsidRDefault="00EE312C" w:rsidP="00EE312C">
      <w:pPr>
        <w:spacing w:after="200" w:line="276" w:lineRule="auto"/>
        <w:rPr>
          <w:szCs w:val="22"/>
        </w:rPr>
      </w:pPr>
      <w:r w:rsidRPr="00EE312C">
        <w:rPr>
          <w:szCs w:val="22"/>
        </w:rPr>
        <w:br w:type="page"/>
      </w:r>
    </w:p>
    <w:p w:rsidR="00EE312C" w:rsidRPr="00EE312C" w:rsidRDefault="00EE312C" w:rsidP="00EE312C">
      <w:pPr>
        <w:keepNext/>
        <w:autoSpaceDE w:val="0"/>
        <w:autoSpaceDN w:val="0"/>
        <w:ind w:left="6804"/>
        <w:jc w:val="both"/>
        <w:outlineLvl w:val="0"/>
        <w:rPr>
          <w:bCs/>
          <w:szCs w:val="22"/>
        </w:rPr>
      </w:pPr>
      <w:r w:rsidRPr="00EE312C">
        <w:rPr>
          <w:bCs/>
          <w:szCs w:val="22"/>
        </w:rPr>
        <w:lastRenderedPageBreak/>
        <w:t>Приложение № 1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от___________ № ___________</w:t>
      </w: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keepNext/>
        <w:jc w:val="center"/>
        <w:outlineLvl w:val="1"/>
        <w:rPr>
          <w:b/>
          <w:bCs/>
          <w:iCs/>
          <w:szCs w:val="22"/>
        </w:rPr>
      </w:pPr>
      <w:r w:rsidRPr="00EE312C">
        <w:rPr>
          <w:b/>
          <w:bCs/>
          <w:iCs/>
          <w:szCs w:val="22"/>
        </w:rPr>
        <w:t>Спецификация</w:t>
      </w:r>
    </w:p>
    <w:p w:rsidR="00EE312C" w:rsidRPr="00EE312C" w:rsidRDefault="00EE312C" w:rsidP="00EE312C">
      <w:pPr>
        <w:rPr>
          <w:szCs w:val="22"/>
        </w:rPr>
      </w:pPr>
    </w:p>
    <w:tbl>
      <w:tblPr>
        <w:tblpPr w:leftFromText="180" w:rightFromText="180" w:vertAnchor="page" w:horzAnchor="margin" w:tblpXSpec="center" w:tblpY="30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91"/>
        <w:gridCol w:w="728"/>
        <w:gridCol w:w="1355"/>
        <w:gridCol w:w="1132"/>
        <w:gridCol w:w="1346"/>
        <w:gridCol w:w="1488"/>
        <w:gridCol w:w="1949"/>
      </w:tblGrid>
      <w:tr w:rsidR="00EE312C" w:rsidRPr="00EE312C" w:rsidTr="00A86EF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№</w:t>
            </w:r>
          </w:p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E312C">
              <w:rPr>
                <w:b/>
                <w:sz w:val="22"/>
                <w:szCs w:val="22"/>
              </w:rPr>
              <w:t>п</w:t>
            </w:r>
            <w:proofErr w:type="gramEnd"/>
            <w:r w:rsidRPr="00EE312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Ед.</w:t>
            </w:r>
          </w:p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E312C">
              <w:rPr>
                <w:b/>
                <w:sz w:val="22"/>
                <w:szCs w:val="22"/>
              </w:rPr>
              <w:t>Класси</w:t>
            </w:r>
            <w:r w:rsidR="00A86EFA">
              <w:rPr>
                <w:b/>
                <w:sz w:val="22"/>
                <w:szCs w:val="22"/>
              </w:rPr>
              <w:t>-</w:t>
            </w:r>
            <w:r w:rsidRPr="00EE312C">
              <w:rPr>
                <w:b/>
                <w:sz w:val="22"/>
                <w:szCs w:val="22"/>
              </w:rPr>
              <w:t>фикатор</w:t>
            </w:r>
            <w:proofErr w:type="spellEnd"/>
            <w:proofErr w:type="gramEnd"/>
            <w:r w:rsidRPr="00EE312C">
              <w:rPr>
                <w:b/>
                <w:sz w:val="22"/>
                <w:szCs w:val="22"/>
              </w:rPr>
              <w:t xml:space="preserve"> Продукции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Кол-во,</w:t>
            </w:r>
          </w:p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л</w:t>
            </w:r>
          </w:p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Цена за единицу с учетом НДС 18%,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Общая стоимость,</w:t>
            </w:r>
          </w:p>
          <w:p w:rsidR="00EE312C" w:rsidRPr="00EE312C" w:rsidRDefault="00A86EFA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учетом</w:t>
            </w:r>
            <w:r w:rsidR="00EE312C" w:rsidRPr="00EE312C">
              <w:rPr>
                <w:b/>
                <w:sz w:val="22"/>
                <w:szCs w:val="22"/>
              </w:rPr>
              <w:t xml:space="preserve"> НДС 18%, руб.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Характеристика продукции</w:t>
            </w:r>
          </w:p>
        </w:tc>
      </w:tr>
      <w:tr w:rsidR="00EE312C" w:rsidRPr="00EE312C" w:rsidTr="00A86EF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Бензин неэтилированный «Премиу</w:t>
            </w:r>
            <w:proofErr w:type="gramStart"/>
            <w:r w:rsidRPr="00EE312C">
              <w:rPr>
                <w:sz w:val="22"/>
                <w:szCs w:val="22"/>
              </w:rPr>
              <w:t>м-</w:t>
            </w:r>
            <w:proofErr w:type="gramEnd"/>
            <w:r w:rsidRPr="00EE312C">
              <w:rPr>
                <w:sz w:val="22"/>
                <w:szCs w:val="22"/>
              </w:rPr>
              <w:t xml:space="preserve"> Евро-95»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2320210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9 400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41,00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385 400,00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 xml:space="preserve">в соответствии с ГОСТ </w:t>
            </w:r>
            <w:r w:rsidRPr="00EE312C">
              <w:rPr>
                <w:sz w:val="22"/>
                <w:szCs w:val="22"/>
                <w:lang w:val="en-US"/>
              </w:rPr>
              <w:t>P</w:t>
            </w:r>
            <w:r w:rsidRPr="00EE312C">
              <w:rPr>
                <w:sz w:val="22"/>
                <w:szCs w:val="22"/>
              </w:rPr>
              <w:t>51866-2002</w:t>
            </w:r>
          </w:p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(</w:t>
            </w:r>
            <w:r w:rsidRPr="00EE312C">
              <w:rPr>
                <w:sz w:val="22"/>
                <w:szCs w:val="22"/>
                <w:lang w:val="en-US"/>
              </w:rPr>
              <w:t>EH</w:t>
            </w:r>
            <w:r w:rsidRPr="00EE312C">
              <w:rPr>
                <w:sz w:val="22"/>
                <w:szCs w:val="22"/>
              </w:rPr>
              <w:t>228-2004)</w:t>
            </w:r>
          </w:p>
        </w:tc>
      </w:tr>
      <w:tr w:rsidR="00EE312C" w:rsidRPr="00EE312C" w:rsidTr="00A86EF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E312C">
              <w:rPr>
                <w:sz w:val="22"/>
                <w:szCs w:val="22"/>
              </w:rPr>
              <w:t>ВСЕГО</w:t>
            </w:r>
            <w:r w:rsidRPr="00EE312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----------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-------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312C">
              <w:rPr>
                <w:b/>
                <w:sz w:val="22"/>
                <w:szCs w:val="22"/>
              </w:rPr>
              <w:t>385 400,00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312C">
              <w:rPr>
                <w:sz w:val="22"/>
                <w:szCs w:val="22"/>
              </w:rPr>
              <w:t>----------</w:t>
            </w:r>
          </w:p>
        </w:tc>
      </w:tr>
    </w:tbl>
    <w:p w:rsidR="00EE312C" w:rsidRPr="00EE312C" w:rsidRDefault="00EE312C" w:rsidP="00EE312C">
      <w:pPr>
        <w:ind w:firstLine="567"/>
        <w:jc w:val="both"/>
        <w:rPr>
          <w:b/>
          <w:szCs w:val="22"/>
        </w:rPr>
      </w:pPr>
      <w:r w:rsidRPr="00EE312C">
        <w:rPr>
          <w:b/>
          <w:szCs w:val="22"/>
        </w:rPr>
        <w:t>ВСЕГО: Триста восемьдесят пять тысяч четыреста рублей 00 копеек, с учетом НДС 18%.</w:t>
      </w:r>
    </w:p>
    <w:p w:rsidR="00EE312C" w:rsidRPr="00EE312C" w:rsidRDefault="00EE312C" w:rsidP="00EE312C">
      <w:pPr>
        <w:jc w:val="both"/>
        <w:rPr>
          <w:b/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_________________  </w:t>
            </w:r>
            <w:proofErr w:type="spellStart"/>
            <w:r w:rsidRPr="00EE312C">
              <w:rPr>
                <w:b/>
                <w:szCs w:val="22"/>
              </w:rPr>
              <w:t>М.А.Абдулатипов</w:t>
            </w:r>
            <w:proofErr w:type="spellEnd"/>
          </w:p>
          <w:p w:rsidR="00EE312C" w:rsidRPr="00EE312C" w:rsidRDefault="00EE312C" w:rsidP="00EE312C">
            <w:pPr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keepNext/>
        <w:autoSpaceDE w:val="0"/>
        <w:autoSpaceDN w:val="0"/>
        <w:outlineLvl w:val="0"/>
        <w:rPr>
          <w:bCs/>
          <w:szCs w:val="22"/>
        </w:rPr>
        <w:sectPr w:rsidR="00EE312C" w:rsidRPr="00EE312C" w:rsidSect="00A86EFA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E312C" w:rsidRPr="00EE312C" w:rsidRDefault="00EE312C" w:rsidP="00EE312C">
      <w:pPr>
        <w:keepNext/>
        <w:autoSpaceDE w:val="0"/>
        <w:autoSpaceDN w:val="0"/>
        <w:ind w:left="11340"/>
        <w:outlineLvl w:val="0"/>
        <w:rPr>
          <w:bCs/>
          <w:szCs w:val="22"/>
        </w:rPr>
      </w:pPr>
      <w:r w:rsidRPr="00EE312C">
        <w:rPr>
          <w:bCs/>
          <w:szCs w:val="22"/>
        </w:rPr>
        <w:lastRenderedPageBreak/>
        <w:t>Приложение № 2</w:t>
      </w:r>
    </w:p>
    <w:p w:rsidR="00EE312C" w:rsidRPr="00EE312C" w:rsidRDefault="00EE312C" w:rsidP="00EE312C">
      <w:pPr>
        <w:ind w:left="11340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ind w:left="11340"/>
        <w:rPr>
          <w:szCs w:val="22"/>
        </w:rPr>
      </w:pPr>
      <w:r w:rsidRPr="00EE312C">
        <w:rPr>
          <w:szCs w:val="22"/>
        </w:rPr>
        <w:t>от_________ № ___________</w:t>
      </w:r>
    </w:p>
    <w:p w:rsidR="00EE312C" w:rsidRPr="00EE312C" w:rsidRDefault="00EE312C" w:rsidP="00EE312C">
      <w:pPr>
        <w:jc w:val="center"/>
        <w:rPr>
          <w:b/>
          <w:szCs w:val="22"/>
        </w:rPr>
      </w:pPr>
      <w:r w:rsidRPr="00EE312C">
        <w:rPr>
          <w:b/>
          <w:szCs w:val="22"/>
        </w:rPr>
        <w:t>СПИСОК АЗС</w:t>
      </w:r>
    </w:p>
    <w:p w:rsidR="00EE312C" w:rsidRPr="00EE312C" w:rsidRDefault="00EE312C" w:rsidP="00EE312C">
      <w:pPr>
        <w:jc w:val="center"/>
        <w:rPr>
          <w:b/>
          <w:szCs w:val="22"/>
        </w:rPr>
      </w:pPr>
    </w:p>
    <w:tbl>
      <w:tblPr>
        <w:tblW w:w="15058" w:type="dxa"/>
        <w:jc w:val="center"/>
        <w:tblLook w:val="04A0" w:firstRow="1" w:lastRow="0" w:firstColumn="1" w:lastColumn="0" w:noHBand="0" w:noVBand="1"/>
      </w:tblPr>
      <w:tblGrid>
        <w:gridCol w:w="606"/>
        <w:gridCol w:w="1311"/>
        <w:gridCol w:w="2055"/>
        <w:gridCol w:w="2154"/>
        <w:gridCol w:w="5794"/>
        <w:gridCol w:w="523"/>
        <w:gridCol w:w="523"/>
        <w:gridCol w:w="523"/>
        <w:gridCol w:w="523"/>
        <w:gridCol w:w="523"/>
        <w:gridCol w:w="523"/>
      </w:tblGrid>
      <w:tr w:rsidR="00EE312C" w:rsidRPr="00EE312C" w:rsidTr="00A86EFA">
        <w:trPr>
          <w:trHeight w:val="330"/>
          <w:tblHeader/>
          <w:jc w:val="center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№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Терминал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 xml:space="preserve"> Бренд ТО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 xml:space="preserve">Населенный пункт </w:t>
            </w:r>
          </w:p>
        </w:tc>
        <w:tc>
          <w:tcPr>
            <w:tcW w:w="5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Адрес ТО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Виды топлива</w:t>
            </w:r>
          </w:p>
        </w:tc>
      </w:tr>
      <w:tr w:rsidR="00EE312C" w:rsidRPr="00EE312C" w:rsidTr="00A86EFA">
        <w:trPr>
          <w:trHeight w:val="690"/>
          <w:tblHeader/>
          <w:jc w:val="center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312C" w:rsidRPr="00EE312C" w:rsidRDefault="00EE312C" w:rsidP="00EE312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Аи 98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Аи 95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Аи 92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EE312C">
              <w:rPr>
                <w:b/>
                <w:bCs/>
                <w:color w:val="000000"/>
                <w:szCs w:val="22"/>
              </w:rPr>
              <w:t>Газ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EE312C">
              <w:rPr>
                <w:b/>
                <w:bCs/>
                <w:color w:val="000000"/>
                <w:szCs w:val="22"/>
              </w:rPr>
              <w:t>ДТев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b/>
                <w:bCs/>
                <w:color w:val="000000"/>
                <w:szCs w:val="22"/>
              </w:rPr>
            </w:pPr>
            <w:proofErr w:type="spellStart"/>
            <w:r w:rsidRPr="00EE312C">
              <w:rPr>
                <w:b/>
                <w:bCs/>
                <w:color w:val="000000"/>
                <w:szCs w:val="22"/>
              </w:rPr>
              <w:t>Дт</w:t>
            </w:r>
            <w:proofErr w:type="spellEnd"/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р. Водоканала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Ultra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Имама Шамиля 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Лукоил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Каспийск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ул. </w:t>
            </w:r>
            <w:proofErr w:type="spellStart"/>
            <w:r w:rsidRPr="00EE312C">
              <w:rPr>
                <w:color w:val="000000"/>
                <w:szCs w:val="22"/>
              </w:rPr>
              <w:t>Амет</w:t>
            </w:r>
            <w:proofErr w:type="spellEnd"/>
            <w:r w:rsidRPr="00EE312C">
              <w:rPr>
                <w:color w:val="000000"/>
                <w:szCs w:val="22"/>
              </w:rPr>
              <w:t>-хана Султана 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1088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Возле поста ГАИ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1089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Росбензин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Имама Шамиля 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1265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(напротив </w:t>
            </w:r>
            <w:proofErr w:type="spellStart"/>
            <w:r w:rsidRPr="00EE312C">
              <w:rPr>
                <w:color w:val="000000"/>
                <w:szCs w:val="22"/>
              </w:rPr>
              <w:t>Цумад</w:t>
            </w:r>
            <w:proofErr w:type="spellEnd"/>
            <w:r w:rsidRPr="00EE312C">
              <w:rPr>
                <w:color w:val="000000"/>
                <w:szCs w:val="22"/>
              </w:rPr>
              <w:t>. рынка)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1266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Техносити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Новый </w:t>
            </w:r>
            <w:proofErr w:type="spellStart"/>
            <w:r w:rsidRPr="00EE312C">
              <w:rPr>
                <w:color w:val="000000"/>
                <w:szCs w:val="22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both"/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Фед</w:t>
            </w:r>
            <w:proofErr w:type="spellEnd"/>
            <w:r w:rsidRPr="00EE312C">
              <w:rPr>
                <w:color w:val="000000"/>
                <w:szCs w:val="22"/>
              </w:rPr>
              <w:t>. трасса М29 (Р217) (со стороны моря)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1639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Грозненская 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2026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Выездной пост ГАИ, Сулак 1км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2027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Ликоил</w:t>
            </w:r>
            <w:proofErr w:type="gramStart"/>
            <w:r w:rsidRPr="00EE312C">
              <w:rPr>
                <w:color w:val="000000"/>
                <w:szCs w:val="22"/>
              </w:rPr>
              <w:t>2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2088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(напротив </w:t>
            </w:r>
            <w:proofErr w:type="spellStart"/>
            <w:r w:rsidRPr="00EE312C">
              <w:rPr>
                <w:color w:val="000000"/>
                <w:szCs w:val="22"/>
              </w:rPr>
              <w:t>пов</w:t>
            </w:r>
            <w:proofErr w:type="spellEnd"/>
            <w:r w:rsidRPr="00EE312C">
              <w:rPr>
                <w:color w:val="000000"/>
                <w:szCs w:val="22"/>
              </w:rPr>
              <w:t xml:space="preserve">. в </w:t>
            </w:r>
            <w:proofErr w:type="spellStart"/>
            <w:r w:rsidRPr="00EE312C">
              <w:rPr>
                <w:color w:val="000000"/>
                <w:szCs w:val="22"/>
              </w:rPr>
              <w:t>Семендер</w:t>
            </w:r>
            <w:proofErr w:type="spellEnd"/>
            <w:r w:rsidRPr="00EE312C">
              <w:rPr>
                <w:color w:val="000000"/>
                <w:szCs w:val="22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2201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Росснефть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п. 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Мамедкала</w:t>
            </w:r>
            <w:proofErr w:type="spellEnd"/>
            <w:r w:rsidRPr="00EE312C">
              <w:rPr>
                <w:color w:val="000000"/>
                <w:szCs w:val="22"/>
              </w:rPr>
              <w:t xml:space="preserve">, </w:t>
            </w:r>
            <w:proofErr w:type="spellStart"/>
            <w:r w:rsidRPr="00EE312C">
              <w:rPr>
                <w:color w:val="000000"/>
                <w:szCs w:val="22"/>
              </w:rPr>
              <w:t>ф.т</w:t>
            </w:r>
            <w:proofErr w:type="spellEnd"/>
            <w:r w:rsidRPr="00EE312C">
              <w:rPr>
                <w:color w:val="000000"/>
                <w:szCs w:val="22"/>
              </w:rPr>
              <w:t>. Кавказ 905км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2203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ул. Калинина 1  (на </w:t>
            </w:r>
            <w:proofErr w:type="spellStart"/>
            <w:r w:rsidRPr="00EE312C">
              <w:rPr>
                <w:color w:val="000000"/>
                <w:szCs w:val="22"/>
              </w:rPr>
              <w:t>трол</w:t>
            </w:r>
            <w:proofErr w:type="spellEnd"/>
            <w:r w:rsidRPr="00EE312C">
              <w:rPr>
                <w:color w:val="000000"/>
                <w:szCs w:val="22"/>
              </w:rPr>
              <w:t>. кольце)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2604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48 (напротив </w:t>
            </w:r>
            <w:proofErr w:type="spellStart"/>
            <w:r w:rsidRPr="00EE312C">
              <w:rPr>
                <w:color w:val="000000"/>
                <w:szCs w:val="22"/>
              </w:rPr>
              <w:t>пов</w:t>
            </w:r>
            <w:proofErr w:type="spellEnd"/>
            <w:r w:rsidRPr="00EE312C">
              <w:rPr>
                <w:color w:val="000000"/>
                <w:szCs w:val="22"/>
              </w:rPr>
              <w:t>. в Учхоз)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2871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с. </w:t>
            </w:r>
            <w:proofErr w:type="spellStart"/>
            <w:r w:rsidRPr="00EE312C">
              <w:rPr>
                <w:color w:val="000000"/>
                <w:szCs w:val="22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Трасса Р217, 888км +400м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2872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6А (поворот в </w:t>
            </w:r>
            <w:proofErr w:type="spellStart"/>
            <w:r w:rsidRPr="00EE312C">
              <w:rPr>
                <w:color w:val="000000"/>
                <w:szCs w:val="22"/>
              </w:rPr>
              <w:t>Семендер</w:t>
            </w:r>
            <w:proofErr w:type="spellEnd"/>
            <w:r w:rsidRPr="00EE312C">
              <w:rPr>
                <w:color w:val="000000"/>
                <w:szCs w:val="22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2873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ФАД Трасса Краснодар-Баку 842км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2874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ФАД Трасса Краснодар-Баку 841км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3215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Югроснефть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Карабудахкент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При </w:t>
            </w:r>
            <w:proofErr w:type="spellStart"/>
            <w:r w:rsidRPr="00EE312C">
              <w:rPr>
                <w:color w:val="000000"/>
                <w:szCs w:val="22"/>
              </w:rPr>
              <w:t>вьезде</w:t>
            </w:r>
            <w:proofErr w:type="spellEnd"/>
            <w:r w:rsidRPr="00EE312C">
              <w:rPr>
                <w:color w:val="000000"/>
                <w:szCs w:val="22"/>
              </w:rPr>
              <w:t xml:space="preserve"> в село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3423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Кирова 1Б (</w:t>
            </w:r>
            <w:proofErr w:type="spellStart"/>
            <w:r w:rsidRPr="00EE312C">
              <w:rPr>
                <w:color w:val="000000"/>
                <w:szCs w:val="22"/>
              </w:rPr>
              <w:t>Анжи</w:t>
            </w:r>
            <w:proofErr w:type="spellEnd"/>
            <w:r w:rsidRPr="00EE312C">
              <w:rPr>
                <w:color w:val="000000"/>
                <w:szCs w:val="22"/>
              </w:rPr>
              <w:t xml:space="preserve"> базар, под мостом)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4125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Уфаоил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Куруш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район Хасавюртовский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4172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угол ул. Калинина и </w:t>
            </w:r>
            <w:proofErr w:type="spellStart"/>
            <w:r w:rsidRPr="00EE312C">
              <w:rPr>
                <w:color w:val="000000"/>
                <w:szCs w:val="22"/>
              </w:rPr>
              <w:t>Агасиева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lastRenderedPageBreak/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5872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5873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Шива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р-он северного поста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5902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поселок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  <w:r w:rsidRPr="00EE312C">
              <w:rPr>
                <w:color w:val="000000"/>
                <w:szCs w:val="22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7118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Дагестанские Огни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Фед</w:t>
            </w:r>
            <w:proofErr w:type="spellEnd"/>
            <w:r w:rsidRPr="00EE312C">
              <w:rPr>
                <w:color w:val="000000"/>
                <w:szCs w:val="22"/>
              </w:rPr>
              <w:t>. трасса Кавказ, 925 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7219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Гагарина 20 (на кольце)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7945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  <w:r w:rsidRPr="00EE312C">
              <w:rPr>
                <w:color w:val="000000"/>
                <w:szCs w:val="22"/>
              </w:rPr>
              <w:t xml:space="preserve">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6А (поворот в </w:t>
            </w:r>
            <w:proofErr w:type="spellStart"/>
            <w:r w:rsidRPr="00EE312C">
              <w:rPr>
                <w:color w:val="000000"/>
                <w:szCs w:val="22"/>
              </w:rPr>
              <w:t>Семендер</w:t>
            </w:r>
            <w:proofErr w:type="spellEnd"/>
            <w:r w:rsidRPr="00EE312C">
              <w:rPr>
                <w:color w:val="000000"/>
                <w:szCs w:val="22"/>
              </w:rPr>
              <w:t>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Техносити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Петра 1 (возле рельсов)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ул. </w:t>
            </w:r>
            <w:proofErr w:type="spellStart"/>
            <w:r w:rsidRPr="00EE312C">
              <w:rPr>
                <w:color w:val="000000"/>
                <w:szCs w:val="22"/>
              </w:rPr>
              <w:t>Казбекова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Орджоникидзе 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VIPOIL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Верхняя трасса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VIPOIL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Гагарина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Ultra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Имама Шамиля 24 (где самолет стоял)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с. </w:t>
            </w:r>
            <w:proofErr w:type="spellStart"/>
            <w:r w:rsidRPr="00EE312C">
              <w:rPr>
                <w:color w:val="000000"/>
                <w:szCs w:val="22"/>
              </w:rPr>
              <w:t>Каякент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Трасса Р217, 888км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Каспийск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Фед</w:t>
            </w:r>
            <w:proofErr w:type="spellEnd"/>
            <w:r w:rsidRPr="00EE312C">
              <w:rPr>
                <w:color w:val="000000"/>
                <w:szCs w:val="22"/>
              </w:rPr>
              <w:t>. трасса М29 (Р217) (поворот Каспийск)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Кузнецовка</w:t>
            </w:r>
            <w:proofErr w:type="gramStart"/>
            <w:r w:rsidRPr="00EE312C">
              <w:rPr>
                <w:color w:val="000000"/>
                <w:szCs w:val="22"/>
              </w:rPr>
              <w:t>,ф</w:t>
            </w:r>
            <w:proofErr w:type="gramEnd"/>
            <w:r w:rsidRPr="00EE312C">
              <w:rPr>
                <w:color w:val="000000"/>
                <w:szCs w:val="22"/>
              </w:rPr>
              <w:t>.трасса</w:t>
            </w:r>
            <w:proofErr w:type="spellEnd"/>
            <w:r w:rsidRPr="00EE312C">
              <w:rPr>
                <w:color w:val="000000"/>
                <w:szCs w:val="22"/>
              </w:rPr>
              <w:t xml:space="preserve"> Р-215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Юкос</w:t>
            </w:r>
            <w:proofErr w:type="spellEnd"/>
            <w:r w:rsidRPr="00EE312C">
              <w:rPr>
                <w:color w:val="000000"/>
                <w:szCs w:val="22"/>
              </w:rPr>
              <w:t>-М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ул. </w:t>
            </w:r>
            <w:proofErr w:type="spellStart"/>
            <w:r w:rsidRPr="00EE312C">
              <w:rPr>
                <w:color w:val="000000"/>
                <w:szCs w:val="22"/>
              </w:rPr>
              <w:t>Амет</w:t>
            </w:r>
            <w:proofErr w:type="spellEnd"/>
            <w:r w:rsidRPr="00EE312C">
              <w:rPr>
                <w:color w:val="000000"/>
                <w:szCs w:val="22"/>
              </w:rPr>
              <w:t>-хана Султана (Южная автостанция)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GrandOil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г. </w:t>
            </w:r>
            <w:proofErr w:type="spellStart"/>
            <w:r w:rsidRPr="00EE312C">
              <w:rPr>
                <w:color w:val="000000"/>
                <w:szCs w:val="22"/>
              </w:rPr>
              <w:t>Кизилюрт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Федеральная трасса М29 (Р217)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Люксембург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Федеральная трасса Р-279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Gold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c. Гуниб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село Гуниб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поселок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  <w:r w:rsidRPr="00EE312C">
              <w:rPr>
                <w:color w:val="000000"/>
                <w:szCs w:val="22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Евротэк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Русьнефть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Кизляр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ул. Красина 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За </w:t>
            </w:r>
            <w:proofErr w:type="spellStart"/>
            <w:r w:rsidRPr="00EE312C">
              <w:rPr>
                <w:color w:val="000000"/>
                <w:szCs w:val="22"/>
              </w:rPr>
              <w:t>сулакским</w:t>
            </w:r>
            <w:proofErr w:type="spellEnd"/>
            <w:r w:rsidRPr="00EE312C">
              <w:rPr>
                <w:color w:val="000000"/>
                <w:szCs w:val="22"/>
              </w:rPr>
              <w:t xml:space="preserve"> постом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Степной поселок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lastRenderedPageBreak/>
              <w:t>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VNK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поселок </w:t>
            </w:r>
            <w:proofErr w:type="spellStart"/>
            <w:r w:rsidRPr="00EE312C">
              <w:rPr>
                <w:color w:val="000000"/>
                <w:szCs w:val="22"/>
              </w:rPr>
              <w:t>Манас</w:t>
            </w:r>
            <w:proofErr w:type="spellEnd"/>
            <w:r w:rsidRPr="00EE312C">
              <w:rPr>
                <w:color w:val="000000"/>
                <w:szCs w:val="22"/>
              </w:rPr>
              <w:t xml:space="preserve"> (не доезжая до кольца)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Экотэк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Дербент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В центре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Роснефть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Имама Шамиля 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Europetrol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п. Тарумовка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Федеральная трасса Р-279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АЗС </w:t>
            </w:r>
            <w:proofErr w:type="spellStart"/>
            <w:r w:rsidRPr="00EE312C">
              <w:rPr>
                <w:color w:val="000000"/>
                <w:szCs w:val="22"/>
              </w:rPr>
              <w:t>Ликоил</w:t>
            </w:r>
            <w:proofErr w:type="spellEnd"/>
            <w:r w:rsidRPr="00EE312C">
              <w:rPr>
                <w:color w:val="000000"/>
                <w:szCs w:val="22"/>
              </w:rPr>
              <w:t xml:space="preserve"> ГАЗ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proofErr w:type="spellStart"/>
            <w:r w:rsidRPr="00EE312C">
              <w:rPr>
                <w:color w:val="000000"/>
                <w:szCs w:val="22"/>
              </w:rPr>
              <w:t>пр-кт</w:t>
            </w:r>
            <w:proofErr w:type="spellEnd"/>
            <w:r w:rsidRPr="00EE312C">
              <w:rPr>
                <w:color w:val="000000"/>
                <w:szCs w:val="22"/>
              </w:rPr>
              <w:t xml:space="preserve"> </w:t>
            </w:r>
            <w:proofErr w:type="spellStart"/>
            <w:r w:rsidRPr="00EE312C">
              <w:rPr>
                <w:color w:val="000000"/>
                <w:szCs w:val="22"/>
              </w:rPr>
              <w:t>Акушинского</w:t>
            </w:r>
            <w:proofErr w:type="spellEnd"/>
            <w:r w:rsidRPr="00EE312C">
              <w:rPr>
                <w:color w:val="000000"/>
                <w:szCs w:val="22"/>
              </w:rPr>
              <w:t xml:space="preserve"> 34А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9689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F1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г. Махачкала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п. </w:t>
            </w:r>
            <w:proofErr w:type="gramStart"/>
            <w:r w:rsidRPr="00EE312C">
              <w:rPr>
                <w:color w:val="000000"/>
                <w:szCs w:val="22"/>
              </w:rPr>
              <w:t>Редукторный</w:t>
            </w:r>
            <w:proofErr w:type="gramEnd"/>
            <w:r w:rsidRPr="00EE312C">
              <w:rPr>
                <w:color w:val="000000"/>
                <w:szCs w:val="22"/>
              </w:rPr>
              <w:t>, старая каспийская трасса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</w:t>
            </w:r>
            <w:r w:rsidRPr="00EE312C">
              <w:rPr>
                <w:color w:val="000000"/>
                <w:szCs w:val="22"/>
                <w:lang w:val="en-US"/>
              </w:rPr>
              <w:t xml:space="preserve"> Ultra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Кочубей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 xml:space="preserve">с. Кочубей, </w:t>
            </w:r>
            <w:proofErr w:type="spellStart"/>
            <w:r w:rsidRPr="00EE312C">
              <w:rPr>
                <w:color w:val="000000"/>
                <w:szCs w:val="22"/>
              </w:rPr>
              <w:t>фед</w:t>
            </w:r>
            <w:proofErr w:type="gramStart"/>
            <w:r w:rsidRPr="00EE312C">
              <w:rPr>
                <w:color w:val="000000"/>
                <w:szCs w:val="22"/>
              </w:rPr>
              <w:t>.т</w:t>
            </w:r>
            <w:proofErr w:type="gramEnd"/>
            <w:r w:rsidRPr="00EE312C">
              <w:rPr>
                <w:color w:val="000000"/>
                <w:szCs w:val="22"/>
              </w:rPr>
              <w:t>расс</w:t>
            </w:r>
            <w:proofErr w:type="spellEnd"/>
            <w:r w:rsidRPr="00EE312C">
              <w:rPr>
                <w:color w:val="000000"/>
                <w:szCs w:val="22"/>
              </w:rPr>
              <w:t xml:space="preserve"> Е119 (Р-279)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</w:tr>
      <w:tr w:rsidR="00EE312C" w:rsidRPr="00EE312C" w:rsidTr="00A86EFA">
        <w:trPr>
          <w:trHeight w:val="31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58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АЗС Энергия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Леваши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  <w:r w:rsidRPr="00EE312C">
              <w:rPr>
                <w:color w:val="000000"/>
                <w:szCs w:val="22"/>
              </w:rPr>
              <w:t>с. Леваши (от точки 12 км до села)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2C" w:rsidRPr="00EE312C" w:rsidRDefault="00EE312C" w:rsidP="00EE312C">
            <w:pPr>
              <w:rPr>
                <w:color w:val="000000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r w:rsidRPr="00EE312C">
              <w:rPr>
                <w:color w:val="000000"/>
                <w:szCs w:val="22"/>
              </w:rPr>
              <w:t></w:t>
            </w:r>
          </w:p>
        </w:tc>
      </w:tr>
    </w:tbl>
    <w:p w:rsidR="00EE312C" w:rsidRPr="00EE312C" w:rsidRDefault="00EE312C" w:rsidP="00EE312C">
      <w:pPr>
        <w:jc w:val="center"/>
        <w:rPr>
          <w:b/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_________________  </w:t>
            </w:r>
            <w:proofErr w:type="spellStart"/>
            <w:r w:rsidRPr="00EE312C">
              <w:rPr>
                <w:b/>
                <w:szCs w:val="22"/>
              </w:rPr>
              <w:t>М.А.Абдулатипов</w:t>
            </w:r>
            <w:proofErr w:type="spellEnd"/>
          </w:p>
          <w:p w:rsidR="00EE312C" w:rsidRPr="00EE312C" w:rsidRDefault="00EE312C" w:rsidP="00EE312C">
            <w:pPr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Генеральный директор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ind w:firstLine="720"/>
        <w:jc w:val="both"/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keepNext/>
        <w:autoSpaceDE w:val="0"/>
        <w:autoSpaceDN w:val="0"/>
        <w:jc w:val="both"/>
        <w:outlineLvl w:val="0"/>
        <w:rPr>
          <w:bCs/>
          <w:szCs w:val="22"/>
        </w:rPr>
        <w:sectPr w:rsidR="00EE312C" w:rsidRPr="00EE312C" w:rsidSect="00A86EF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E312C" w:rsidRPr="00EE312C" w:rsidRDefault="00EE312C" w:rsidP="00EE312C">
      <w:pPr>
        <w:keepNext/>
        <w:autoSpaceDE w:val="0"/>
        <w:autoSpaceDN w:val="0"/>
        <w:ind w:left="6804"/>
        <w:jc w:val="both"/>
        <w:outlineLvl w:val="0"/>
        <w:rPr>
          <w:bCs/>
          <w:szCs w:val="22"/>
        </w:rPr>
      </w:pPr>
      <w:r w:rsidRPr="00EE312C">
        <w:rPr>
          <w:bCs/>
          <w:szCs w:val="22"/>
        </w:rPr>
        <w:lastRenderedPageBreak/>
        <w:t>Приложение № 3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от_________ № ___________</w:t>
      </w: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ind w:firstLine="720"/>
        <w:jc w:val="center"/>
        <w:rPr>
          <w:b/>
          <w:szCs w:val="22"/>
        </w:rPr>
      </w:pPr>
      <w:r w:rsidRPr="00EE312C">
        <w:rPr>
          <w:b/>
          <w:szCs w:val="22"/>
        </w:rPr>
        <w:t>Перечень автотранспортных средств, принадлежащих Покупателю</w:t>
      </w:r>
    </w:p>
    <w:p w:rsidR="00EE312C" w:rsidRPr="00EE312C" w:rsidRDefault="00EE312C" w:rsidP="00EE312C">
      <w:pPr>
        <w:ind w:firstLine="720"/>
        <w:jc w:val="center"/>
        <w:rPr>
          <w:b/>
          <w:szCs w:val="22"/>
        </w:rPr>
      </w:pPr>
    </w:p>
    <w:tbl>
      <w:tblPr>
        <w:tblW w:w="4813" w:type="pct"/>
        <w:jc w:val="center"/>
        <w:tblLook w:val="04A0" w:firstRow="1" w:lastRow="0" w:firstColumn="1" w:lastColumn="0" w:noHBand="0" w:noVBand="1"/>
      </w:tblPr>
      <w:tblGrid>
        <w:gridCol w:w="1701"/>
        <w:gridCol w:w="5040"/>
        <w:gridCol w:w="3290"/>
      </w:tblGrid>
      <w:tr w:rsidR="00EE312C" w:rsidRPr="00EE312C" w:rsidTr="00A86EFA">
        <w:trPr>
          <w:trHeight w:val="285"/>
          <w:jc w:val="center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№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proofErr w:type="gramStart"/>
            <w:r w:rsidRPr="00EE312C">
              <w:rPr>
                <w:b/>
                <w:szCs w:val="22"/>
              </w:rPr>
              <w:t>п</w:t>
            </w:r>
            <w:proofErr w:type="gramEnd"/>
            <w:r w:rsidRPr="00EE312C">
              <w:rPr>
                <w:b/>
                <w:szCs w:val="22"/>
              </w:rPr>
              <w:t>/п</w:t>
            </w: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Марка (модель) автотранспортного средства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Государственный номер</w:t>
            </w:r>
          </w:p>
        </w:tc>
      </w:tr>
      <w:tr w:rsidR="00EE312C" w:rsidRPr="00EE312C" w:rsidTr="00A86EFA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285"/>
          <w:jc w:val="center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312C" w:rsidRPr="00EE312C" w:rsidRDefault="00EE312C" w:rsidP="00EE312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rPr>
                <w:b/>
                <w:szCs w:val="22"/>
              </w:rPr>
            </w:pPr>
            <w:r w:rsidRPr="00EE312C">
              <w:rPr>
                <w:b/>
                <w:szCs w:val="22"/>
                <w:lang w:val="en-US"/>
              </w:rPr>
              <w:t>Toyota Camry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12C" w:rsidRPr="00EE312C" w:rsidRDefault="00EE312C" w:rsidP="00EE312C">
            <w:pPr>
              <w:jc w:val="center"/>
              <w:rPr>
                <w:szCs w:val="22"/>
                <w:lang w:val="en-US"/>
              </w:rPr>
            </w:pPr>
            <w:r w:rsidRPr="00EE312C">
              <w:rPr>
                <w:szCs w:val="22"/>
                <w:lang w:val="en-US"/>
              </w:rPr>
              <w:t>A 846 TA 05</w:t>
            </w:r>
          </w:p>
        </w:tc>
      </w:tr>
      <w:tr w:rsidR="00EE312C" w:rsidRPr="00EE312C" w:rsidTr="00A86EFA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2C" w:rsidRPr="00EE312C" w:rsidRDefault="00EE312C" w:rsidP="00EE312C">
            <w:pPr>
              <w:rPr>
                <w:b/>
                <w:szCs w:val="22"/>
                <w:lang w:val="en-US"/>
              </w:rPr>
            </w:pPr>
            <w:r w:rsidRPr="00EE312C">
              <w:rPr>
                <w:b/>
                <w:szCs w:val="22"/>
                <w:lang w:val="en-US"/>
              </w:rPr>
              <w:t>Toyota Land Cruiser 200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12C" w:rsidRPr="00EE312C" w:rsidRDefault="00EE312C" w:rsidP="00EE312C">
            <w:pPr>
              <w:jc w:val="center"/>
              <w:rPr>
                <w:szCs w:val="22"/>
                <w:lang w:val="en-US"/>
              </w:rPr>
            </w:pPr>
            <w:r w:rsidRPr="00EE312C">
              <w:rPr>
                <w:szCs w:val="22"/>
                <w:lang w:val="en-US"/>
              </w:rPr>
              <w:t>M 252 BX 05</w:t>
            </w:r>
          </w:p>
        </w:tc>
      </w:tr>
      <w:tr w:rsidR="00EE312C" w:rsidRPr="00EE312C" w:rsidTr="00A86EFA">
        <w:trPr>
          <w:trHeight w:val="300"/>
          <w:jc w:val="center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12C" w:rsidRPr="00EE312C" w:rsidRDefault="00EE312C" w:rsidP="00EE312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2C" w:rsidRPr="00EE312C" w:rsidRDefault="00EE312C" w:rsidP="00EE312C">
            <w:pPr>
              <w:rPr>
                <w:b/>
                <w:szCs w:val="22"/>
                <w:lang w:val="en-US"/>
              </w:rPr>
            </w:pPr>
            <w:r w:rsidRPr="00EE312C">
              <w:rPr>
                <w:b/>
                <w:szCs w:val="22"/>
                <w:lang w:val="en-US"/>
              </w:rPr>
              <w:t>Toyota Land Cruiser 150 (PRADO)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12C" w:rsidRPr="00EE312C" w:rsidRDefault="00EE312C" w:rsidP="00EE312C">
            <w:pPr>
              <w:jc w:val="center"/>
              <w:rPr>
                <w:szCs w:val="22"/>
                <w:lang w:val="en-US"/>
              </w:rPr>
            </w:pPr>
            <w:r w:rsidRPr="00EE312C">
              <w:rPr>
                <w:szCs w:val="22"/>
                <w:lang w:val="en-US"/>
              </w:rPr>
              <w:t>M 233 BX 05</w:t>
            </w:r>
          </w:p>
        </w:tc>
      </w:tr>
    </w:tbl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ind w:right="282"/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_________________  </w:t>
            </w:r>
            <w:proofErr w:type="spellStart"/>
            <w:r w:rsidRPr="00EE312C">
              <w:rPr>
                <w:b/>
                <w:szCs w:val="22"/>
              </w:rPr>
              <w:t>М.А.Абдулатипов</w:t>
            </w:r>
            <w:proofErr w:type="spellEnd"/>
          </w:p>
          <w:p w:rsidR="00EE312C" w:rsidRPr="00EE312C" w:rsidRDefault="00EE312C" w:rsidP="00EE312C">
            <w:pPr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keepNext/>
        <w:keepLines/>
        <w:suppressLineNumbers/>
        <w:suppressAutoHyphens/>
        <w:autoSpaceDE w:val="0"/>
        <w:autoSpaceDN w:val="0"/>
        <w:ind w:left="6804"/>
        <w:jc w:val="both"/>
        <w:outlineLvl w:val="0"/>
        <w:rPr>
          <w:bCs/>
          <w:szCs w:val="22"/>
          <w:lang w:val="en-US"/>
        </w:rPr>
      </w:pPr>
      <w:r w:rsidRPr="00EE312C">
        <w:rPr>
          <w:bCs/>
          <w:szCs w:val="22"/>
        </w:rPr>
        <w:lastRenderedPageBreak/>
        <w:t xml:space="preserve">Приложение № </w:t>
      </w:r>
      <w:r w:rsidRPr="00EE312C">
        <w:rPr>
          <w:bCs/>
          <w:szCs w:val="22"/>
          <w:lang w:val="en-US"/>
        </w:rPr>
        <w:t>4</w:t>
      </w:r>
    </w:p>
    <w:p w:rsidR="00EE312C" w:rsidRPr="00EE312C" w:rsidRDefault="00EE312C" w:rsidP="00EE312C">
      <w:pPr>
        <w:keepNext/>
        <w:keepLines/>
        <w:suppressLineNumbers/>
        <w:suppressAutoHyphens/>
        <w:ind w:left="6804"/>
        <w:jc w:val="both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keepNext/>
        <w:keepLines/>
        <w:suppressLineNumbers/>
        <w:suppressAutoHyphens/>
        <w:ind w:left="6804"/>
        <w:jc w:val="both"/>
        <w:rPr>
          <w:szCs w:val="22"/>
        </w:rPr>
      </w:pPr>
      <w:r w:rsidRPr="00EE312C">
        <w:rPr>
          <w:szCs w:val="22"/>
        </w:rPr>
        <w:t>от_________ № ___________</w:t>
      </w:r>
    </w:p>
    <w:p w:rsidR="00EE312C" w:rsidRPr="00EE312C" w:rsidRDefault="00EE312C" w:rsidP="00EE312C">
      <w:pPr>
        <w:keepNext/>
        <w:keepLines/>
        <w:suppressLineNumbers/>
        <w:suppressAutoHyphens/>
        <w:jc w:val="center"/>
        <w:rPr>
          <w:szCs w:val="22"/>
        </w:rPr>
      </w:pP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jc w:val="center"/>
        <w:rPr>
          <w:b/>
          <w:szCs w:val="22"/>
        </w:rPr>
      </w:pPr>
      <w:r w:rsidRPr="00EE312C">
        <w:rPr>
          <w:b/>
          <w:szCs w:val="22"/>
        </w:rPr>
        <w:t>ПРАВИЛА ПОЛЬЗОВАНИЯ КАРТОЙ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rPr>
          <w:b/>
          <w:szCs w:val="22"/>
        </w:rPr>
      </w:pPr>
      <w:r w:rsidRPr="00EE312C">
        <w:rPr>
          <w:b/>
          <w:szCs w:val="22"/>
        </w:rPr>
        <w:t xml:space="preserve">1. Получение продукции. 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При предъявлении Электронной топливной карты (далее – Карта) кассиру (оператору) точки обслуживания, держателю карты необходимо назвать необходимые вид и количество продукции. Кассир (оператор) на специальном терминале, установленном на автозаправочной станции, проверяет карту и проводит операцию с ней. Для проведения операции кассир может запросить личный идентификационный номер (PIN-код) предъявленной карты, который необходимо ему сообщить или ввести самостоятельно на специальном устройстве, которое предоставит кассир (оператор). После проведения операции с картой кассир (оператор) обязан вернуть карту и распечатанный кассовый чек, который подтверждает проведенную операцию. После этого производится отпуск продукции. Распечатку информации об операциях, произведенных по карте можно получить в офисе Поставщика в начале месяца, следующего за месяцем поставки продукции.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b/>
          <w:szCs w:val="22"/>
        </w:rPr>
      </w:pPr>
      <w:r w:rsidRPr="00EE312C">
        <w:rPr>
          <w:b/>
          <w:szCs w:val="22"/>
        </w:rPr>
        <w:t>2. Ситуации, которые могут возникнуть при использовании карты.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Неверный PIN-код – PIN-код введен неверно. Необходимо повторно ввести правильный PIN-код. Количество попыток ограниченно.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Карта заблокирована – отпуск продукции по карте не производится. Следует обратиться в офис Поставщика.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 xml:space="preserve">Срок действия карты истек – срок действия карты 6 месяцев </w:t>
      </w:r>
      <w:proofErr w:type="gramStart"/>
      <w:r w:rsidRPr="00EE312C">
        <w:rPr>
          <w:szCs w:val="22"/>
        </w:rPr>
        <w:t>с даты</w:t>
      </w:r>
      <w:proofErr w:type="gramEnd"/>
      <w:r w:rsidRPr="00EE312C">
        <w:rPr>
          <w:szCs w:val="22"/>
        </w:rPr>
        <w:t xml:space="preserve"> последней операции. Срок действия автоматически продлевается при совершении каждой операции.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Месячный лимит исчерпан – выбран месячный лимит по данной услуге. В 00 часов 01 минуту следующего месяца можно будет приобретать продукцию.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Недостаточно денег на карте – стоимость покупки превышает остаток единиц учета на карте. В этом случае Вы можно уточнить остаток единиц учета на карте у кассира (оператора) и совершить покупку на сумму, не превышающую остатка.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Карта в черном списке – кассир (оператор) обязан отказать в обслуживании.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rPr>
          <w:b/>
          <w:szCs w:val="22"/>
        </w:rPr>
      </w:pPr>
      <w:r w:rsidRPr="00EE312C">
        <w:rPr>
          <w:b/>
          <w:szCs w:val="22"/>
        </w:rPr>
        <w:t xml:space="preserve">3.Как обращаться с картой: 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Температура хранения – минус 20 – плюс 55 градусов Цельсия; рабочая температура – 0 – плюс 50 градусов Цельсия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rPr>
          <w:szCs w:val="22"/>
        </w:rPr>
      </w:pPr>
      <w:r w:rsidRPr="00EE312C">
        <w:rPr>
          <w:szCs w:val="22"/>
        </w:rPr>
        <w:t>Перекручивание карты: не более 30 градусов в обе стороны.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Необходимо избегать загрязнения микросхемы и воздействия на карту активной среды (кислот, растворителей и т. п.). Не допускать механических воздействий на микросхему.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rPr>
          <w:b/>
          <w:szCs w:val="22"/>
        </w:rPr>
      </w:pPr>
      <w:r w:rsidRPr="00EE312C">
        <w:rPr>
          <w:b/>
          <w:szCs w:val="22"/>
        </w:rPr>
        <w:t>4. Утеря, кража, несанкционированное использование карты.</w:t>
      </w: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Покупатель должен сообщить Поставщику, согласно порядку, установленному настоящим Договором, информацию о потере, краже, несанкционированном использовании карты, а так же в случае, если Покупатель предполагает возможность возникновения подобных ситуаций.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Поставщик заносит карту в «Черный Список» в сроки указанные в п. 4.5. настоящего Договора. После занесения карты в «Черный Список», все операции по ней будут запрещены, а Покупателю может быть выдана новая карта.</w:t>
      </w:r>
    </w:p>
    <w:p w:rsidR="00EE312C" w:rsidRPr="00EE312C" w:rsidRDefault="00EE312C" w:rsidP="00EE312C">
      <w:pPr>
        <w:keepNext/>
        <w:keepLines/>
        <w:suppressLineNumbers/>
        <w:suppressAutoHyphens/>
        <w:ind w:firstLine="567"/>
        <w:jc w:val="both"/>
        <w:rPr>
          <w:szCs w:val="22"/>
        </w:rPr>
      </w:pPr>
      <w:r w:rsidRPr="00EE312C">
        <w:rPr>
          <w:szCs w:val="22"/>
        </w:rPr>
        <w:t>По всем вопросам использования карты обращаться по телефону: (8722) 60-25-11.</w:t>
      </w:r>
    </w:p>
    <w:p w:rsidR="00EE312C" w:rsidRPr="00EE312C" w:rsidRDefault="00EE312C" w:rsidP="00EE312C">
      <w:pPr>
        <w:tabs>
          <w:tab w:val="num" w:pos="0"/>
          <w:tab w:val="left" w:pos="993"/>
        </w:tabs>
        <w:ind w:firstLine="567"/>
        <w:jc w:val="both"/>
        <w:rPr>
          <w:szCs w:val="22"/>
        </w:rPr>
      </w:pPr>
    </w:p>
    <w:p w:rsidR="00EE312C" w:rsidRPr="00EE312C" w:rsidRDefault="00EE312C" w:rsidP="00EE312C">
      <w:pPr>
        <w:keepNext/>
        <w:keepLines/>
        <w:suppressLineNumbers/>
        <w:tabs>
          <w:tab w:val="left" w:pos="720"/>
        </w:tabs>
        <w:suppressAutoHyphens/>
        <w:rPr>
          <w:szCs w:val="22"/>
        </w:rPr>
      </w:pPr>
      <w:r w:rsidRPr="00EE312C">
        <w:rPr>
          <w:b/>
          <w:szCs w:val="22"/>
        </w:rPr>
        <w:t xml:space="preserve">    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_________________  М.А. Абдулатипов</w:t>
            </w:r>
          </w:p>
          <w:p w:rsidR="00EE312C" w:rsidRPr="00EE312C" w:rsidRDefault="00EE312C" w:rsidP="00EE312C">
            <w:pPr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  <w:p w:rsidR="00EE312C" w:rsidRDefault="00EE312C" w:rsidP="00EE312C">
            <w:pPr>
              <w:jc w:val="center"/>
              <w:rPr>
                <w:b/>
                <w:szCs w:val="22"/>
              </w:rPr>
            </w:pPr>
          </w:p>
          <w:p w:rsidR="00236950" w:rsidRDefault="00236950" w:rsidP="00EE312C">
            <w:pPr>
              <w:jc w:val="center"/>
              <w:rPr>
                <w:b/>
                <w:szCs w:val="22"/>
              </w:rPr>
            </w:pPr>
          </w:p>
          <w:p w:rsidR="00236950" w:rsidRDefault="00236950" w:rsidP="00EE312C">
            <w:pPr>
              <w:jc w:val="center"/>
              <w:rPr>
                <w:b/>
                <w:szCs w:val="22"/>
              </w:rPr>
            </w:pPr>
          </w:p>
          <w:p w:rsidR="00236950" w:rsidRPr="00EE312C" w:rsidRDefault="00236950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keepNext/>
        <w:autoSpaceDE w:val="0"/>
        <w:autoSpaceDN w:val="0"/>
        <w:ind w:left="6804"/>
        <w:jc w:val="both"/>
        <w:outlineLvl w:val="0"/>
        <w:rPr>
          <w:bCs/>
          <w:szCs w:val="22"/>
        </w:rPr>
      </w:pPr>
      <w:r w:rsidRPr="00EE312C">
        <w:rPr>
          <w:bCs/>
          <w:szCs w:val="22"/>
        </w:rPr>
        <w:lastRenderedPageBreak/>
        <w:t>Приложение № 5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от_________ № ___________</w:t>
      </w:r>
    </w:p>
    <w:p w:rsidR="00EE312C" w:rsidRPr="00EE312C" w:rsidRDefault="00EE312C" w:rsidP="00EE312C">
      <w:pPr>
        <w:keepNext/>
        <w:autoSpaceDE w:val="0"/>
        <w:autoSpaceDN w:val="0"/>
        <w:jc w:val="both"/>
        <w:outlineLvl w:val="0"/>
        <w:rPr>
          <w:bCs/>
          <w:szCs w:val="22"/>
          <w:u w:val="single"/>
        </w:rPr>
      </w:pPr>
    </w:p>
    <w:p w:rsidR="00EE312C" w:rsidRPr="00EE312C" w:rsidRDefault="00EE312C" w:rsidP="00EE312C">
      <w:pPr>
        <w:keepNext/>
        <w:autoSpaceDE w:val="0"/>
        <w:autoSpaceDN w:val="0"/>
        <w:jc w:val="both"/>
        <w:outlineLvl w:val="0"/>
        <w:rPr>
          <w:b/>
          <w:bCs/>
          <w:szCs w:val="22"/>
        </w:rPr>
      </w:pPr>
      <w:r w:rsidRPr="00EE312C">
        <w:rPr>
          <w:bCs/>
          <w:szCs w:val="22"/>
          <w:u w:val="single"/>
        </w:rPr>
        <w:t>ОБРАЗЕЦ</w:t>
      </w:r>
      <w:r w:rsidRPr="00EE312C">
        <w:rPr>
          <w:bCs/>
          <w:szCs w:val="22"/>
        </w:rPr>
        <w:t xml:space="preserve"> </w:t>
      </w:r>
    </w:p>
    <w:p w:rsidR="00EE312C" w:rsidRPr="00EE312C" w:rsidRDefault="00EE312C" w:rsidP="00EE312C">
      <w:pPr>
        <w:jc w:val="both"/>
        <w:rPr>
          <w:szCs w:val="22"/>
        </w:rPr>
      </w:pPr>
      <w:r w:rsidRPr="00EE312C">
        <w:rPr>
          <w:szCs w:val="22"/>
        </w:rPr>
        <w:t>НА БЛАНКЕ ОРГАНИЗАЦИИ</w:t>
      </w:r>
    </w:p>
    <w:p w:rsidR="00EE312C" w:rsidRPr="00EE312C" w:rsidRDefault="00EE312C" w:rsidP="00EE312C">
      <w:pPr>
        <w:jc w:val="center"/>
        <w:rPr>
          <w:szCs w:val="22"/>
        </w:rPr>
      </w:pPr>
    </w:p>
    <w:p w:rsidR="00EE312C" w:rsidRPr="00EE312C" w:rsidRDefault="00EE312C" w:rsidP="00EE312C">
      <w:pPr>
        <w:jc w:val="center"/>
        <w:rPr>
          <w:szCs w:val="22"/>
        </w:rPr>
      </w:pPr>
    </w:p>
    <w:p w:rsidR="00EE312C" w:rsidRPr="00EE312C" w:rsidRDefault="00EE312C" w:rsidP="00EE312C">
      <w:pPr>
        <w:jc w:val="center"/>
        <w:rPr>
          <w:szCs w:val="22"/>
        </w:rPr>
      </w:pPr>
    </w:p>
    <w:p w:rsidR="00EE312C" w:rsidRPr="00EE312C" w:rsidRDefault="00EE312C" w:rsidP="00EE312C">
      <w:pPr>
        <w:jc w:val="center"/>
        <w:rPr>
          <w:szCs w:val="22"/>
        </w:rPr>
      </w:pPr>
    </w:p>
    <w:p w:rsidR="00EE312C" w:rsidRPr="00EE312C" w:rsidRDefault="00EE312C" w:rsidP="00EE312C">
      <w:pPr>
        <w:overflowPunct w:val="0"/>
        <w:autoSpaceDE w:val="0"/>
        <w:autoSpaceDN w:val="0"/>
        <w:adjustRightInd w:val="0"/>
        <w:jc w:val="center"/>
        <w:rPr>
          <w:szCs w:val="22"/>
        </w:rPr>
      </w:pPr>
    </w:p>
    <w:p w:rsidR="00EE312C" w:rsidRPr="00EE312C" w:rsidRDefault="00EE312C" w:rsidP="00EE312C">
      <w:pPr>
        <w:overflowPunct w:val="0"/>
        <w:autoSpaceDE w:val="0"/>
        <w:autoSpaceDN w:val="0"/>
        <w:adjustRightInd w:val="0"/>
        <w:jc w:val="center"/>
        <w:rPr>
          <w:szCs w:val="22"/>
        </w:rPr>
      </w:pPr>
    </w:p>
    <w:p w:rsidR="00EE312C" w:rsidRPr="00EE312C" w:rsidRDefault="00EE312C" w:rsidP="00EE312C">
      <w:pPr>
        <w:overflowPunct w:val="0"/>
        <w:autoSpaceDE w:val="0"/>
        <w:autoSpaceDN w:val="0"/>
        <w:adjustRightInd w:val="0"/>
        <w:jc w:val="center"/>
        <w:rPr>
          <w:szCs w:val="22"/>
        </w:rPr>
      </w:pPr>
      <w:r w:rsidRPr="00EE312C">
        <w:rPr>
          <w:szCs w:val="22"/>
        </w:rPr>
        <w:t>Заявка на изготовление электронных топливных карт</w:t>
      </w:r>
    </w:p>
    <w:p w:rsidR="00EE312C" w:rsidRPr="00EE312C" w:rsidRDefault="00EE312C" w:rsidP="00EE312C">
      <w:pPr>
        <w:overflowPunct w:val="0"/>
        <w:autoSpaceDE w:val="0"/>
        <w:autoSpaceDN w:val="0"/>
        <w:adjustRightInd w:val="0"/>
        <w:jc w:val="center"/>
        <w:rPr>
          <w:szCs w:val="22"/>
        </w:rPr>
      </w:pP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 xml:space="preserve">ФГБУ «АМП Каспийского моря» просит изготовить и предоставить электронные топливные карты в количестве ______ (_______) шт. по договору №_______ от «_____»___________ </w:t>
      </w:r>
      <w:proofErr w:type="gramStart"/>
      <w:r w:rsidRPr="00EE312C">
        <w:rPr>
          <w:szCs w:val="22"/>
        </w:rPr>
        <w:t>г</w:t>
      </w:r>
      <w:proofErr w:type="gramEnd"/>
      <w:r w:rsidRPr="00EE312C">
        <w:rPr>
          <w:szCs w:val="22"/>
        </w:rPr>
        <w:t>.</w:t>
      </w: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ind w:firstLine="567"/>
        <w:jc w:val="both"/>
        <w:rPr>
          <w:szCs w:val="22"/>
        </w:rPr>
      </w:pPr>
      <w:r w:rsidRPr="00EE312C">
        <w:rPr>
          <w:szCs w:val="22"/>
        </w:rPr>
        <w:t>Покупатель:</w:t>
      </w: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Должность</w:t>
      </w: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_________________  (Подпись, расшифровка)</w:t>
      </w:r>
    </w:p>
    <w:p w:rsidR="00EE312C" w:rsidRPr="00EE312C" w:rsidRDefault="00EE312C" w:rsidP="00EE312C">
      <w:pPr>
        <w:jc w:val="both"/>
        <w:rPr>
          <w:sz w:val="20"/>
          <w:szCs w:val="20"/>
        </w:rPr>
      </w:pPr>
      <w:r w:rsidRPr="00EE312C">
        <w:rPr>
          <w:sz w:val="20"/>
          <w:szCs w:val="20"/>
        </w:rPr>
        <w:t>М.П.</w:t>
      </w: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jc w:val="both"/>
        <w:rPr>
          <w:szCs w:val="22"/>
        </w:rPr>
      </w:pPr>
    </w:p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EE312C" w:rsidRPr="00EE312C" w:rsidTr="00A86EFA">
        <w:tc>
          <w:tcPr>
            <w:tcW w:w="518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</w:p>
        </w:tc>
        <w:tc>
          <w:tcPr>
            <w:tcW w:w="5528" w:type="dxa"/>
          </w:tcPr>
          <w:p w:rsidR="00EE312C" w:rsidRPr="00EE312C" w:rsidRDefault="00EE312C" w:rsidP="00EE312C">
            <w:pPr>
              <w:contextualSpacing/>
              <w:rPr>
                <w:color w:val="FF0000"/>
                <w:szCs w:val="22"/>
              </w:rPr>
            </w:pPr>
          </w:p>
        </w:tc>
      </w:tr>
    </w:tbl>
    <w:p w:rsidR="00EE312C" w:rsidRPr="00EE312C" w:rsidRDefault="00EE312C" w:rsidP="00EE312C">
      <w:pPr>
        <w:jc w:val="both"/>
        <w:rPr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_________________  М.А. Абдулатипов</w:t>
            </w:r>
          </w:p>
          <w:p w:rsidR="00EE312C" w:rsidRPr="00EE312C" w:rsidRDefault="00EE312C" w:rsidP="00EE312C">
            <w:pPr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p w:rsidR="00EE312C" w:rsidRPr="00EE312C" w:rsidRDefault="00EE312C" w:rsidP="00EE312C">
      <w:pPr>
        <w:keepNext/>
        <w:autoSpaceDE w:val="0"/>
        <w:autoSpaceDN w:val="0"/>
        <w:jc w:val="both"/>
        <w:outlineLvl w:val="0"/>
        <w:rPr>
          <w:szCs w:val="22"/>
        </w:rPr>
      </w:pPr>
    </w:p>
    <w:p w:rsidR="00EE312C" w:rsidRPr="00EE312C" w:rsidRDefault="00EE312C" w:rsidP="00EE312C">
      <w:r w:rsidRPr="00EE312C">
        <w:br w:type="page"/>
      </w:r>
    </w:p>
    <w:p w:rsidR="00EE312C" w:rsidRPr="00EE312C" w:rsidRDefault="00EE312C" w:rsidP="00EE312C">
      <w:pPr>
        <w:keepNext/>
        <w:autoSpaceDE w:val="0"/>
        <w:autoSpaceDN w:val="0"/>
        <w:ind w:left="6804"/>
        <w:jc w:val="both"/>
        <w:outlineLvl w:val="0"/>
        <w:rPr>
          <w:bCs/>
          <w:szCs w:val="22"/>
        </w:rPr>
      </w:pPr>
      <w:r w:rsidRPr="00EE312C">
        <w:rPr>
          <w:bCs/>
          <w:szCs w:val="22"/>
        </w:rPr>
        <w:lastRenderedPageBreak/>
        <w:t>Приложение  № 6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к Договору</w:t>
      </w:r>
    </w:p>
    <w:p w:rsidR="00EE312C" w:rsidRPr="00EE312C" w:rsidRDefault="00EE312C" w:rsidP="00EE312C">
      <w:pPr>
        <w:ind w:left="6804"/>
        <w:jc w:val="both"/>
        <w:rPr>
          <w:szCs w:val="22"/>
        </w:rPr>
      </w:pPr>
      <w:r w:rsidRPr="00EE312C">
        <w:rPr>
          <w:szCs w:val="22"/>
        </w:rPr>
        <w:t>от_________ № ___________</w:t>
      </w:r>
    </w:p>
    <w:p w:rsidR="00EE312C" w:rsidRPr="00EE312C" w:rsidRDefault="00EE312C" w:rsidP="00EE312C">
      <w:pPr>
        <w:jc w:val="both"/>
        <w:rPr>
          <w:szCs w:val="22"/>
          <w:u w:val="single"/>
        </w:rPr>
      </w:pPr>
      <w:r w:rsidRPr="00EE312C">
        <w:rPr>
          <w:szCs w:val="22"/>
          <w:u w:val="single"/>
        </w:rPr>
        <w:t>ОБРАЗЕЦ</w:t>
      </w:r>
    </w:p>
    <w:p w:rsidR="00EE312C" w:rsidRPr="00EE312C" w:rsidRDefault="00EE312C" w:rsidP="00EE312C">
      <w:pPr>
        <w:jc w:val="both"/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НА БЛАНКЕ ОРГАНИЗАЦИИ</w:t>
      </w:r>
    </w:p>
    <w:p w:rsidR="00EE312C" w:rsidRPr="00EE312C" w:rsidRDefault="00EE312C" w:rsidP="00EE312C">
      <w:pPr>
        <w:jc w:val="center"/>
        <w:rPr>
          <w:szCs w:val="22"/>
        </w:rPr>
      </w:pPr>
    </w:p>
    <w:p w:rsidR="00EE312C" w:rsidRPr="00EE312C" w:rsidRDefault="00EE312C" w:rsidP="00EE312C">
      <w:pPr>
        <w:tabs>
          <w:tab w:val="left" w:pos="3900"/>
        </w:tabs>
        <w:ind w:firstLine="540"/>
        <w:rPr>
          <w:b/>
          <w:szCs w:val="22"/>
        </w:rPr>
      </w:pPr>
    </w:p>
    <w:p w:rsidR="00EE312C" w:rsidRPr="00EE312C" w:rsidRDefault="00EE312C" w:rsidP="00EE312C">
      <w:pPr>
        <w:tabs>
          <w:tab w:val="left" w:pos="3900"/>
        </w:tabs>
        <w:ind w:firstLine="540"/>
        <w:jc w:val="center"/>
        <w:rPr>
          <w:b/>
          <w:szCs w:val="22"/>
        </w:rPr>
      </w:pPr>
      <w:r w:rsidRPr="00EE312C">
        <w:rPr>
          <w:b/>
          <w:szCs w:val="22"/>
        </w:rPr>
        <w:t xml:space="preserve">ЗАЯВКА </w:t>
      </w:r>
    </w:p>
    <w:p w:rsidR="00EE312C" w:rsidRPr="00EE312C" w:rsidRDefault="00EE312C" w:rsidP="00EE312C">
      <w:pPr>
        <w:tabs>
          <w:tab w:val="left" w:pos="3900"/>
        </w:tabs>
        <w:ind w:firstLine="540"/>
        <w:jc w:val="center"/>
        <w:rPr>
          <w:szCs w:val="22"/>
        </w:rPr>
      </w:pPr>
      <w:r w:rsidRPr="00EE312C">
        <w:rPr>
          <w:szCs w:val="22"/>
        </w:rPr>
        <w:t>НА ПОПОЛНЕНИЕ ЭЛЕКТРОННЫХ ТОПЛИВНЫХ КАРТ</w:t>
      </w:r>
    </w:p>
    <w:p w:rsidR="00EE312C" w:rsidRPr="00EE312C" w:rsidRDefault="00EE312C" w:rsidP="00EE312C">
      <w:pPr>
        <w:tabs>
          <w:tab w:val="left" w:pos="3900"/>
        </w:tabs>
        <w:ind w:firstLine="540"/>
        <w:jc w:val="center"/>
        <w:rPr>
          <w:b/>
          <w:color w:val="FF0000"/>
          <w:szCs w:val="22"/>
        </w:rPr>
      </w:pPr>
    </w:p>
    <w:p w:rsidR="00EE312C" w:rsidRPr="00EE312C" w:rsidRDefault="00EE312C" w:rsidP="00EE312C">
      <w:pPr>
        <w:tabs>
          <w:tab w:val="left" w:pos="3900"/>
        </w:tabs>
        <w:ind w:firstLine="540"/>
        <w:rPr>
          <w:b/>
          <w:szCs w:val="22"/>
        </w:rPr>
      </w:pPr>
    </w:p>
    <w:p w:rsidR="00EE312C" w:rsidRPr="00EE312C" w:rsidRDefault="00EE312C" w:rsidP="00EE312C">
      <w:pPr>
        <w:ind w:firstLine="540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178"/>
        <w:gridCol w:w="2260"/>
        <w:gridCol w:w="2053"/>
        <w:gridCol w:w="2286"/>
      </w:tblGrid>
      <w:tr w:rsidR="00EE312C" w:rsidRPr="00EE312C" w:rsidTr="00A86EFA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№ </w:t>
            </w:r>
            <w:proofErr w:type="gramStart"/>
            <w:r w:rsidRPr="00EE312C">
              <w:rPr>
                <w:b/>
                <w:szCs w:val="22"/>
              </w:rPr>
              <w:t>п</w:t>
            </w:r>
            <w:proofErr w:type="gramEnd"/>
            <w:r w:rsidRPr="00EE312C">
              <w:rPr>
                <w:b/>
                <w:szCs w:val="22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№ 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Марка (модель/ТС гос. номер)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Вид топлива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Месячный лимит по карте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(литры)</w:t>
            </w:r>
          </w:p>
        </w:tc>
      </w:tr>
      <w:tr w:rsidR="00EE312C" w:rsidRPr="00EE312C" w:rsidTr="00A86EFA">
        <w:trPr>
          <w:trHeight w:val="34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  <w:tr w:rsidR="00EE312C" w:rsidRPr="00EE312C" w:rsidTr="00A86EFA">
        <w:trPr>
          <w:trHeight w:val="35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C" w:rsidRPr="00EE312C" w:rsidRDefault="00EE312C" w:rsidP="00EE312C">
            <w:pPr>
              <w:rPr>
                <w:szCs w:val="22"/>
              </w:rPr>
            </w:pPr>
          </w:p>
        </w:tc>
      </w:tr>
    </w:tbl>
    <w:p w:rsidR="00EE312C" w:rsidRPr="00EE312C" w:rsidRDefault="00EE312C" w:rsidP="00EE312C">
      <w:pPr>
        <w:ind w:firstLine="540"/>
        <w:rPr>
          <w:szCs w:val="22"/>
        </w:rPr>
      </w:pPr>
    </w:p>
    <w:p w:rsidR="00EE312C" w:rsidRPr="00EE312C" w:rsidRDefault="00EE312C" w:rsidP="00EE312C">
      <w:pPr>
        <w:ind w:firstLine="540"/>
        <w:rPr>
          <w:szCs w:val="22"/>
        </w:rPr>
      </w:pPr>
    </w:p>
    <w:p w:rsidR="00EE312C" w:rsidRPr="00EE312C" w:rsidRDefault="00EE312C" w:rsidP="00EE312C">
      <w:pPr>
        <w:ind w:firstLine="708"/>
        <w:jc w:val="both"/>
        <w:rPr>
          <w:szCs w:val="22"/>
        </w:rPr>
      </w:pPr>
      <w:r w:rsidRPr="00EE312C">
        <w:rPr>
          <w:szCs w:val="22"/>
        </w:rPr>
        <w:t xml:space="preserve">Покупатель </w:t>
      </w: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Должность</w:t>
      </w: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  <w:r w:rsidRPr="00EE312C">
        <w:rPr>
          <w:szCs w:val="22"/>
        </w:rPr>
        <w:t>_________________  (Подпись, расшифровка)</w:t>
      </w:r>
    </w:p>
    <w:p w:rsidR="00EE312C" w:rsidRPr="00EE312C" w:rsidRDefault="00EE312C" w:rsidP="00EE312C">
      <w:pPr>
        <w:rPr>
          <w:sz w:val="20"/>
          <w:szCs w:val="20"/>
        </w:rPr>
      </w:pPr>
      <w:r w:rsidRPr="00EE312C">
        <w:rPr>
          <w:sz w:val="20"/>
          <w:szCs w:val="20"/>
        </w:rPr>
        <w:t>М.П.</w:t>
      </w: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rPr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312C" w:rsidRPr="00EE312C" w:rsidTr="00A86EFA">
        <w:trPr>
          <w:jc w:val="center"/>
        </w:trPr>
        <w:tc>
          <w:tcPr>
            <w:tcW w:w="5210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Руководитель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ФГБУ «АМП Каспийского моря»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_________________  М.А. Абдулатипов</w:t>
            </w:r>
          </w:p>
          <w:p w:rsidR="00EE312C" w:rsidRPr="00EE312C" w:rsidRDefault="00EE312C" w:rsidP="00EE312C">
            <w:pPr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5211" w:type="dxa"/>
          </w:tcPr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Генеральный директор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>ООО «</w:t>
            </w:r>
            <w:proofErr w:type="gramStart"/>
            <w:r w:rsidRPr="00EE312C">
              <w:rPr>
                <w:b/>
                <w:szCs w:val="22"/>
              </w:rPr>
              <w:t>Пит-Стоп</w:t>
            </w:r>
            <w:proofErr w:type="gramEnd"/>
            <w:r w:rsidRPr="00EE312C">
              <w:rPr>
                <w:b/>
                <w:szCs w:val="22"/>
              </w:rPr>
              <w:t>»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                                                   </w:t>
            </w:r>
          </w:p>
          <w:p w:rsidR="00EE312C" w:rsidRPr="00EE312C" w:rsidRDefault="00EE312C" w:rsidP="00EE312C">
            <w:pPr>
              <w:contextualSpacing/>
              <w:rPr>
                <w:b/>
                <w:szCs w:val="22"/>
              </w:rPr>
            </w:pPr>
            <w:r w:rsidRPr="00EE312C">
              <w:rPr>
                <w:b/>
                <w:szCs w:val="22"/>
              </w:rPr>
              <w:t xml:space="preserve">________________  М.М. </w:t>
            </w:r>
            <w:proofErr w:type="spellStart"/>
            <w:r w:rsidRPr="00EE312C">
              <w:rPr>
                <w:b/>
                <w:szCs w:val="22"/>
              </w:rPr>
              <w:t>Нурмагомедов</w:t>
            </w:r>
            <w:proofErr w:type="spellEnd"/>
          </w:p>
          <w:p w:rsidR="00EE312C" w:rsidRPr="00EE312C" w:rsidRDefault="00EE312C" w:rsidP="00EE312C">
            <w:pPr>
              <w:contextualSpacing/>
              <w:rPr>
                <w:b/>
                <w:sz w:val="20"/>
                <w:szCs w:val="20"/>
              </w:rPr>
            </w:pPr>
            <w:r w:rsidRPr="00EE312C">
              <w:rPr>
                <w:b/>
                <w:sz w:val="20"/>
                <w:szCs w:val="20"/>
              </w:rPr>
              <w:t>М.П.</w:t>
            </w:r>
          </w:p>
          <w:p w:rsidR="00EE312C" w:rsidRPr="00EE312C" w:rsidRDefault="00EE312C" w:rsidP="00EE312C">
            <w:pPr>
              <w:jc w:val="center"/>
              <w:rPr>
                <w:b/>
                <w:szCs w:val="22"/>
              </w:rPr>
            </w:pPr>
          </w:p>
        </w:tc>
      </w:tr>
    </w:tbl>
    <w:tbl>
      <w:tblPr>
        <w:tblW w:w="10708" w:type="dxa"/>
        <w:tblLook w:val="01E0" w:firstRow="1" w:lastRow="1" w:firstColumn="1" w:lastColumn="1" w:noHBand="0" w:noVBand="0"/>
      </w:tblPr>
      <w:tblGrid>
        <w:gridCol w:w="5180"/>
        <w:gridCol w:w="5528"/>
      </w:tblGrid>
      <w:tr w:rsidR="00EE312C" w:rsidRPr="00EE312C" w:rsidTr="00A86EFA">
        <w:tc>
          <w:tcPr>
            <w:tcW w:w="5180" w:type="dxa"/>
          </w:tcPr>
          <w:p w:rsidR="00EE312C" w:rsidRPr="00EE312C" w:rsidRDefault="00EE312C" w:rsidP="00EE312C">
            <w:pPr>
              <w:contextualSpacing/>
              <w:rPr>
                <w:szCs w:val="22"/>
              </w:rPr>
            </w:pPr>
          </w:p>
        </w:tc>
        <w:tc>
          <w:tcPr>
            <w:tcW w:w="5528" w:type="dxa"/>
          </w:tcPr>
          <w:p w:rsidR="00EE312C" w:rsidRPr="00EE312C" w:rsidRDefault="00EE312C" w:rsidP="00EE312C">
            <w:pPr>
              <w:contextualSpacing/>
              <w:rPr>
                <w:color w:val="FF0000"/>
                <w:szCs w:val="22"/>
              </w:rPr>
            </w:pPr>
          </w:p>
        </w:tc>
      </w:tr>
    </w:tbl>
    <w:p w:rsidR="00EE312C" w:rsidRPr="00EE312C" w:rsidRDefault="00EE312C" w:rsidP="00EE312C">
      <w:pPr>
        <w:rPr>
          <w:szCs w:val="22"/>
        </w:rPr>
      </w:pPr>
    </w:p>
    <w:p w:rsidR="00EE312C" w:rsidRPr="00EE312C" w:rsidRDefault="00EE312C" w:rsidP="00EE31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2FC4" w:rsidRPr="009E3645" w:rsidRDefault="00782FC4" w:rsidP="009E3645">
      <w:pPr>
        <w:jc w:val="center"/>
        <w:rPr>
          <w:b/>
          <w:szCs w:val="22"/>
        </w:rPr>
      </w:pPr>
    </w:p>
    <w:sectPr w:rsidR="00782FC4" w:rsidRPr="009E3645" w:rsidSect="00EE31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D2" w:rsidRDefault="00267ED2" w:rsidP="00732883">
      <w:r>
        <w:separator/>
      </w:r>
    </w:p>
  </w:endnote>
  <w:endnote w:type="continuationSeparator" w:id="0">
    <w:p w:rsidR="00267ED2" w:rsidRDefault="00267ED2" w:rsidP="007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D2" w:rsidRDefault="00267ED2" w:rsidP="00732883">
      <w:r>
        <w:separator/>
      </w:r>
    </w:p>
  </w:footnote>
  <w:footnote w:type="continuationSeparator" w:id="0">
    <w:p w:rsidR="00267ED2" w:rsidRDefault="00267ED2" w:rsidP="0073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ия Александровна Калашникова">
    <w15:presenceInfo w15:providerId="AD" w15:userId="S-1-5-21-3850360019-2661638985-576275143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C4"/>
    <w:rsid w:val="0000104A"/>
    <w:rsid w:val="000016D7"/>
    <w:rsid w:val="000017D3"/>
    <w:rsid w:val="000024BE"/>
    <w:rsid w:val="000102D7"/>
    <w:rsid w:val="00011F25"/>
    <w:rsid w:val="00017873"/>
    <w:rsid w:val="0001794E"/>
    <w:rsid w:val="00023770"/>
    <w:rsid w:val="00025323"/>
    <w:rsid w:val="0002567E"/>
    <w:rsid w:val="00030246"/>
    <w:rsid w:val="00036ABE"/>
    <w:rsid w:val="000373FC"/>
    <w:rsid w:val="00040012"/>
    <w:rsid w:val="0004077D"/>
    <w:rsid w:val="00042B38"/>
    <w:rsid w:val="00045CD7"/>
    <w:rsid w:val="00046CC9"/>
    <w:rsid w:val="00051922"/>
    <w:rsid w:val="00054C83"/>
    <w:rsid w:val="0005500C"/>
    <w:rsid w:val="00055F4F"/>
    <w:rsid w:val="00056590"/>
    <w:rsid w:val="00061985"/>
    <w:rsid w:val="00062C54"/>
    <w:rsid w:val="00063895"/>
    <w:rsid w:val="000665DF"/>
    <w:rsid w:val="00067CBF"/>
    <w:rsid w:val="00071F9D"/>
    <w:rsid w:val="00080708"/>
    <w:rsid w:val="00082DFE"/>
    <w:rsid w:val="00083AA8"/>
    <w:rsid w:val="0008620D"/>
    <w:rsid w:val="000862B0"/>
    <w:rsid w:val="00087A4A"/>
    <w:rsid w:val="00087D26"/>
    <w:rsid w:val="00094B15"/>
    <w:rsid w:val="000A0FE1"/>
    <w:rsid w:val="000B1985"/>
    <w:rsid w:val="000B3B8D"/>
    <w:rsid w:val="000B4241"/>
    <w:rsid w:val="000B79A2"/>
    <w:rsid w:val="000C1295"/>
    <w:rsid w:val="000C1ECB"/>
    <w:rsid w:val="000C4A30"/>
    <w:rsid w:val="000C5F92"/>
    <w:rsid w:val="000C6962"/>
    <w:rsid w:val="000C6C35"/>
    <w:rsid w:val="000C7137"/>
    <w:rsid w:val="000D44E9"/>
    <w:rsid w:val="000D4949"/>
    <w:rsid w:val="000D6E8B"/>
    <w:rsid w:val="000E015B"/>
    <w:rsid w:val="000E01EF"/>
    <w:rsid w:val="000E4B6A"/>
    <w:rsid w:val="000E61AC"/>
    <w:rsid w:val="000F03AB"/>
    <w:rsid w:val="000F5BAC"/>
    <w:rsid w:val="0010118A"/>
    <w:rsid w:val="00101F86"/>
    <w:rsid w:val="001025F9"/>
    <w:rsid w:val="0010400A"/>
    <w:rsid w:val="00104B71"/>
    <w:rsid w:val="00115246"/>
    <w:rsid w:val="00120E4D"/>
    <w:rsid w:val="00121912"/>
    <w:rsid w:val="00122810"/>
    <w:rsid w:val="0012651E"/>
    <w:rsid w:val="00126ECF"/>
    <w:rsid w:val="00126F51"/>
    <w:rsid w:val="0014046C"/>
    <w:rsid w:val="00140ED0"/>
    <w:rsid w:val="00140FDA"/>
    <w:rsid w:val="001412CC"/>
    <w:rsid w:val="0014731D"/>
    <w:rsid w:val="00147A3C"/>
    <w:rsid w:val="001562F7"/>
    <w:rsid w:val="00156F6F"/>
    <w:rsid w:val="0015757D"/>
    <w:rsid w:val="00163954"/>
    <w:rsid w:val="001650B4"/>
    <w:rsid w:val="00165A69"/>
    <w:rsid w:val="0017207B"/>
    <w:rsid w:val="00172B7D"/>
    <w:rsid w:val="001760F9"/>
    <w:rsid w:val="00176A7F"/>
    <w:rsid w:val="00177923"/>
    <w:rsid w:val="00180656"/>
    <w:rsid w:val="0018420E"/>
    <w:rsid w:val="00187330"/>
    <w:rsid w:val="001918D8"/>
    <w:rsid w:val="00193380"/>
    <w:rsid w:val="001A1F6C"/>
    <w:rsid w:val="001A3477"/>
    <w:rsid w:val="001B09C9"/>
    <w:rsid w:val="001B1BB8"/>
    <w:rsid w:val="001B22E5"/>
    <w:rsid w:val="001B3495"/>
    <w:rsid w:val="001B7720"/>
    <w:rsid w:val="001C2120"/>
    <w:rsid w:val="001C21DB"/>
    <w:rsid w:val="001C2403"/>
    <w:rsid w:val="001C4FD3"/>
    <w:rsid w:val="001C564C"/>
    <w:rsid w:val="001D3268"/>
    <w:rsid w:val="001D61B1"/>
    <w:rsid w:val="001D6275"/>
    <w:rsid w:val="001E026A"/>
    <w:rsid w:val="001E0276"/>
    <w:rsid w:val="001E44BB"/>
    <w:rsid w:val="001E7B7F"/>
    <w:rsid w:val="001F473A"/>
    <w:rsid w:val="001F5AE7"/>
    <w:rsid w:val="001F65AD"/>
    <w:rsid w:val="00204E03"/>
    <w:rsid w:val="00207566"/>
    <w:rsid w:val="002117A9"/>
    <w:rsid w:val="00211807"/>
    <w:rsid w:val="00233290"/>
    <w:rsid w:val="00234CCF"/>
    <w:rsid w:val="00236950"/>
    <w:rsid w:val="00240114"/>
    <w:rsid w:val="0024449A"/>
    <w:rsid w:val="0024470A"/>
    <w:rsid w:val="00246604"/>
    <w:rsid w:val="00246663"/>
    <w:rsid w:val="002520B2"/>
    <w:rsid w:val="00252946"/>
    <w:rsid w:val="0025599D"/>
    <w:rsid w:val="002571DD"/>
    <w:rsid w:val="002615D4"/>
    <w:rsid w:val="002645C6"/>
    <w:rsid w:val="002668E8"/>
    <w:rsid w:val="002677A5"/>
    <w:rsid w:val="00267ED2"/>
    <w:rsid w:val="0027026B"/>
    <w:rsid w:val="00271809"/>
    <w:rsid w:val="00271880"/>
    <w:rsid w:val="00271B63"/>
    <w:rsid w:val="00272CEE"/>
    <w:rsid w:val="002740C5"/>
    <w:rsid w:val="00277D82"/>
    <w:rsid w:val="00280CEB"/>
    <w:rsid w:val="00283582"/>
    <w:rsid w:val="002904F4"/>
    <w:rsid w:val="00292146"/>
    <w:rsid w:val="00292893"/>
    <w:rsid w:val="00292D54"/>
    <w:rsid w:val="002939E7"/>
    <w:rsid w:val="00295013"/>
    <w:rsid w:val="002958E3"/>
    <w:rsid w:val="002A0D48"/>
    <w:rsid w:val="002A36A2"/>
    <w:rsid w:val="002A63B7"/>
    <w:rsid w:val="002A7059"/>
    <w:rsid w:val="002A7EA6"/>
    <w:rsid w:val="002B7F72"/>
    <w:rsid w:val="002C04A6"/>
    <w:rsid w:val="002C5007"/>
    <w:rsid w:val="002D1255"/>
    <w:rsid w:val="002D13A9"/>
    <w:rsid w:val="002D1A54"/>
    <w:rsid w:val="002E1088"/>
    <w:rsid w:val="002E4A62"/>
    <w:rsid w:val="002E7983"/>
    <w:rsid w:val="002F1220"/>
    <w:rsid w:val="002F2CD4"/>
    <w:rsid w:val="002F3906"/>
    <w:rsid w:val="002F69FA"/>
    <w:rsid w:val="0030233B"/>
    <w:rsid w:val="00302FA1"/>
    <w:rsid w:val="00310F54"/>
    <w:rsid w:val="00314D78"/>
    <w:rsid w:val="00317427"/>
    <w:rsid w:val="00317EA6"/>
    <w:rsid w:val="0032019B"/>
    <w:rsid w:val="003224A1"/>
    <w:rsid w:val="003258FB"/>
    <w:rsid w:val="00334FE3"/>
    <w:rsid w:val="003425D3"/>
    <w:rsid w:val="00343EEE"/>
    <w:rsid w:val="00346336"/>
    <w:rsid w:val="0035196C"/>
    <w:rsid w:val="00352FA8"/>
    <w:rsid w:val="00354211"/>
    <w:rsid w:val="00354836"/>
    <w:rsid w:val="00355446"/>
    <w:rsid w:val="00357079"/>
    <w:rsid w:val="003626ED"/>
    <w:rsid w:val="003677C8"/>
    <w:rsid w:val="003707EF"/>
    <w:rsid w:val="00374713"/>
    <w:rsid w:val="00377BE7"/>
    <w:rsid w:val="0038177A"/>
    <w:rsid w:val="003830CA"/>
    <w:rsid w:val="003862D0"/>
    <w:rsid w:val="00387011"/>
    <w:rsid w:val="00387323"/>
    <w:rsid w:val="00387C88"/>
    <w:rsid w:val="00392CCE"/>
    <w:rsid w:val="003A0B03"/>
    <w:rsid w:val="003A1945"/>
    <w:rsid w:val="003A1A33"/>
    <w:rsid w:val="003A1C18"/>
    <w:rsid w:val="003A3B56"/>
    <w:rsid w:val="003A5003"/>
    <w:rsid w:val="003A508F"/>
    <w:rsid w:val="003A7ECB"/>
    <w:rsid w:val="003B347D"/>
    <w:rsid w:val="003B49A2"/>
    <w:rsid w:val="003B4B31"/>
    <w:rsid w:val="003B527A"/>
    <w:rsid w:val="003B792E"/>
    <w:rsid w:val="003C0493"/>
    <w:rsid w:val="003C5C9C"/>
    <w:rsid w:val="003C6F54"/>
    <w:rsid w:val="003E042F"/>
    <w:rsid w:val="003F36FF"/>
    <w:rsid w:val="003F46CF"/>
    <w:rsid w:val="003F52CC"/>
    <w:rsid w:val="003F5799"/>
    <w:rsid w:val="00402FC0"/>
    <w:rsid w:val="004072A1"/>
    <w:rsid w:val="00411EED"/>
    <w:rsid w:val="00412147"/>
    <w:rsid w:val="00412E1B"/>
    <w:rsid w:val="00415B49"/>
    <w:rsid w:val="004262C1"/>
    <w:rsid w:val="004272C7"/>
    <w:rsid w:val="00430BE3"/>
    <w:rsid w:val="00431EDD"/>
    <w:rsid w:val="004377F1"/>
    <w:rsid w:val="0043785F"/>
    <w:rsid w:val="00440367"/>
    <w:rsid w:val="00443D01"/>
    <w:rsid w:val="00446D77"/>
    <w:rsid w:val="0045014E"/>
    <w:rsid w:val="00450918"/>
    <w:rsid w:val="004543A0"/>
    <w:rsid w:val="00455013"/>
    <w:rsid w:val="00456191"/>
    <w:rsid w:val="00457128"/>
    <w:rsid w:val="004625CC"/>
    <w:rsid w:val="00462FB4"/>
    <w:rsid w:val="004741CC"/>
    <w:rsid w:val="00474952"/>
    <w:rsid w:val="004776B1"/>
    <w:rsid w:val="00477837"/>
    <w:rsid w:val="004810A0"/>
    <w:rsid w:val="00481EA7"/>
    <w:rsid w:val="004910EB"/>
    <w:rsid w:val="0049244B"/>
    <w:rsid w:val="00495D61"/>
    <w:rsid w:val="00496647"/>
    <w:rsid w:val="004A0D03"/>
    <w:rsid w:val="004A3439"/>
    <w:rsid w:val="004A5B28"/>
    <w:rsid w:val="004B7C7F"/>
    <w:rsid w:val="004B7FD3"/>
    <w:rsid w:val="004C6206"/>
    <w:rsid w:val="004D08EE"/>
    <w:rsid w:val="004D113C"/>
    <w:rsid w:val="004D3E33"/>
    <w:rsid w:val="004D42EB"/>
    <w:rsid w:val="004D4D6E"/>
    <w:rsid w:val="004E0961"/>
    <w:rsid w:val="004E0DEA"/>
    <w:rsid w:val="004E1391"/>
    <w:rsid w:val="004E13FC"/>
    <w:rsid w:val="004E5971"/>
    <w:rsid w:val="004E65C8"/>
    <w:rsid w:val="004F4AAD"/>
    <w:rsid w:val="004F533D"/>
    <w:rsid w:val="004F60CB"/>
    <w:rsid w:val="00501451"/>
    <w:rsid w:val="005017E4"/>
    <w:rsid w:val="005026D7"/>
    <w:rsid w:val="0050505F"/>
    <w:rsid w:val="0050615A"/>
    <w:rsid w:val="005076AB"/>
    <w:rsid w:val="0051182E"/>
    <w:rsid w:val="00512780"/>
    <w:rsid w:val="0051471C"/>
    <w:rsid w:val="005148BF"/>
    <w:rsid w:val="00517D18"/>
    <w:rsid w:val="0052023B"/>
    <w:rsid w:val="0052098F"/>
    <w:rsid w:val="0052115A"/>
    <w:rsid w:val="00522AE6"/>
    <w:rsid w:val="00523B90"/>
    <w:rsid w:val="00526AB6"/>
    <w:rsid w:val="00527A59"/>
    <w:rsid w:val="00533A8A"/>
    <w:rsid w:val="00534747"/>
    <w:rsid w:val="00535916"/>
    <w:rsid w:val="00537745"/>
    <w:rsid w:val="00541ED3"/>
    <w:rsid w:val="00542E6B"/>
    <w:rsid w:val="00543D98"/>
    <w:rsid w:val="00550B6F"/>
    <w:rsid w:val="00552D87"/>
    <w:rsid w:val="00554A57"/>
    <w:rsid w:val="00554FD8"/>
    <w:rsid w:val="0056466D"/>
    <w:rsid w:val="0056598F"/>
    <w:rsid w:val="00567B04"/>
    <w:rsid w:val="00573CF1"/>
    <w:rsid w:val="00575532"/>
    <w:rsid w:val="00580244"/>
    <w:rsid w:val="00581C1D"/>
    <w:rsid w:val="0058301C"/>
    <w:rsid w:val="00590EA4"/>
    <w:rsid w:val="00591D0A"/>
    <w:rsid w:val="00593780"/>
    <w:rsid w:val="0059796B"/>
    <w:rsid w:val="005A0968"/>
    <w:rsid w:val="005A0C58"/>
    <w:rsid w:val="005A0F22"/>
    <w:rsid w:val="005A5971"/>
    <w:rsid w:val="005A5B52"/>
    <w:rsid w:val="005A6E43"/>
    <w:rsid w:val="005B2366"/>
    <w:rsid w:val="005B2FB7"/>
    <w:rsid w:val="005B512A"/>
    <w:rsid w:val="005C0BEB"/>
    <w:rsid w:val="005D26CF"/>
    <w:rsid w:val="005D4A3E"/>
    <w:rsid w:val="005D63D8"/>
    <w:rsid w:val="005D6DA0"/>
    <w:rsid w:val="005E309E"/>
    <w:rsid w:val="005E4394"/>
    <w:rsid w:val="005E4409"/>
    <w:rsid w:val="005E7B58"/>
    <w:rsid w:val="005F1EB1"/>
    <w:rsid w:val="005F533B"/>
    <w:rsid w:val="005F6E5B"/>
    <w:rsid w:val="00606223"/>
    <w:rsid w:val="00606FCC"/>
    <w:rsid w:val="006156D6"/>
    <w:rsid w:val="00616120"/>
    <w:rsid w:val="0062102B"/>
    <w:rsid w:val="006222C1"/>
    <w:rsid w:val="00623122"/>
    <w:rsid w:val="0063093F"/>
    <w:rsid w:val="00642D8C"/>
    <w:rsid w:val="00643B66"/>
    <w:rsid w:val="00650D52"/>
    <w:rsid w:val="0065321C"/>
    <w:rsid w:val="0065516C"/>
    <w:rsid w:val="00655189"/>
    <w:rsid w:val="00656E63"/>
    <w:rsid w:val="00657690"/>
    <w:rsid w:val="00660268"/>
    <w:rsid w:val="00663623"/>
    <w:rsid w:val="006648F9"/>
    <w:rsid w:val="0066702D"/>
    <w:rsid w:val="00674E60"/>
    <w:rsid w:val="006763BA"/>
    <w:rsid w:val="006772C2"/>
    <w:rsid w:val="00685A2B"/>
    <w:rsid w:val="00686048"/>
    <w:rsid w:val="00692017"/>
    <w:rsid w:val="00693402"/>
    <w:rsid w:val="00693E39"/>
    <w:rsid w:val="006956A6"/>
    <w:rsid w:val="00696CA7"/>
    <w:rsid w:val="006977A7"/>
    <w:rsid w:val="006A1178"/>
    <w:rsid w:val="006A2C60"/>
    <w:rsid w:val="006A2EA0"/>
    <w:rsid w:val="006A4569"/>
    <w:rsid w:val="006A7282"/>
    <w:rsid w:val="006A7922"/>
    <w:rsid w:val="006B08E9"/>
    <w:rsid w:val="006B6B30"/>
    <w:rsid w:val="006B72CF"/>
    <w:rsid w:val="006B794B"/>
    <w:rsid w:val="006B7CC2"/>
    <w:rsid w:val="006C3FC7"/>
    <w:rsid w:val="006C40F1"/>
    <w:rsid w:val="006C571E"/>
    <w:rsid w:val="006C6365"/>
    <w:rsid w:val="006D0843"/>
    <w:rsid w:val="006D7DCB"/>
    <w:rsid w:val="006E3B18"/>
    <w:rsid w:val="006E5384"/>
    <w:rsid w:val="006E6620"/>
    <w:rsid w:val="006F0927"/>
    <w:rsid w:val="006F0AAA"/>
    <w:rsid w:val="00702760"/>
    <w:rsid w:val="007048A4"/>
    <w:rsid w:val="0070628B"/>
    <w:rsid w:val="007103FD"/>
    <w:rsid w:val="00712057"/>
    <w:rsid w:val="007132B7"/>
    <w:rsid w:val="007148CF"/>
    <w:rsid w:val="00714CA1"/>
    <w:rsid w:val="00720256"/>
    <w:rsid w:val="00721C4A"/>
    <w:rsid w:val="00722566"/>
    <w:rsid w:val="00726720"/>
    <w:rsid w:val="00727BD6"/>
    <w:rsid w:val="0073115C"/>
    <w:rsid w:val="007321AF"/>
    <w:rsid w:val="00732883"/>
    <w:rsid w:val="00733D3D"/>
    <w:rsid w:val="00740657"/>
    <w:rsid w:val="00745A50"/>
    <w:rsid w:val="007520FC"/>
    <w:rsid w:val="00755C5F"/>
    <w:rsid w:val="00757288"/>
    <w:rsid w:val="00763A9E"/>
    <w:rsid w:val="0076487A"/>
    <w:rsid w:val="00766C60"/>
    <w:rsid w:val="00767FB3"/>
    <w:rsid w:val="007734B1"/>
    <w:rsid w:val="00773ABF"/>
    <w:rsid w:val="00774B0C"/>
    <w:rsid w:val="00777783"/>
    <w:rsid w:val="00777BDC"/>
    <w:rsid w:val="0078099E"/>
    <w:rsid w:val="00780C10"/>
    <w:rsid w:val="00782FC4"/>
    <w:rsid w:val="00785182"/>
    <w:rsid w:val="007856B1"/>
    <w:rsid w:val="00790E84"/>
    <w:rsid w:val="007935AD"/>
    <w:rsid w:val="007A1084"/>
    <w:rsid w:val="007A1297"/>
    <w:rsid w:val="007A170F"/>
    <w:rsid w:val="007A7B5D"/>
    <w:rsid w:val="007A7DA2"/>
    <w:rsid w:val="007B2770"/>
    <w:rsid w:val="007B4402"/>
    <w:rsid w:val="007B6E9B"/>
    <w:rsid w:val="007B77C3"/>
    <w:rsid w:val="007C07B9"/>
    <w:rsid w:val="007C4657"/>
    <w:rsid w:val="007D1610"/>
    <w:rsid w:val="007D1ECE"/>
    <w:rsid w:val="007D64D2"/>
    <w:rsid w:val="007D6CE3"/>
    <w:rsid w:val="007E0076"/>
    <w:rsid w:val="007E03DF"/>
    <w:rsid w:val="007E1DE4"/>
    <w:rsid w:val="007E1FF8"/>
    <w:rsid w:val="007E5293"/>
    <w:rsid w:val="007E5FAA"/>
    <w:rsid w:val="007E6D3C"/>
    <w:rsid w:val="007F3F0D"/>
    <w:rsid w:val="007F4346"/>
    <w:rsid w:val="007F5E10"/>
    <w:rsid w:val="007F75F0"/>
    <w:rsid w:val="008003DF"/>
    <w:rsid w:val="008014EA"/>
    <w:rsid w:val="00801DAF"/>
    <w:rsid w:val="00804978"/>
    <w:rsid w:val="00804D12"/>
    <w:rsid w:val="00805AB9"/>
    <w:rsid w:val="008067A2"/>
    <w:rsid w:val="00810F8A"/>
    <w:rsid w:val="00812F8B"/>
    <w:rsid w:val="0081346C"/>
    <w:rsid w:val="00813CA6"/>
    <w:rsid w:val="0081440E"/>
    <w:rsid w:val="00815092"/>
    <w:rsid w:val="00825E47"/>
    <w:rsid w:val="008276FA"/>
    <w:rsid w:val="00831357"/>
    <w:rsid w:val="00834582"/>
    <w:rsid w:val="00834B24"/>
    <w:rsid w:val="00835A19"/>
    <w:rsid w:val="008412E0"/>
    <w:rsid w:val="008425FC"/>
    <w:rsid w:val="00862055"/>
    <w:rsid w:val="008716A1"/>
    <w:rsid w:val="00875CE0"/>
    <w:rsid w:val="00883649"/>
    <w:rsid w:val="00883A5D"/>
    <w:rsid w:val="008842AE"/>
    <w:rsid w:val="00886DE2"/>
    <w:rsid w:val="0089456B"/>
    <w:rsid w:val="0089534C"/>
    <w:rsid w:val="00895D37"/>
    <w:rsid w:val="00896D18"/>
    <w:rsid w:val="00896FF2"/>
    <w:rsid w:val="008A0061"/>
    <w:rsid w:val="008A16E7"/>
    <w:rsid w:val="008A17A4"/>
    <w:rsid w:val="008A3462"/>
    <w:rsid w:val="008A41F5"/>
    <w:rsid w:val="008A4636"/>
    <w:rsid w:val="008A4A6E"/>
    <w:rsid w:val="008A575E"/>
    <w:rsid w:val="008A6F1A"/>
    <w:rsid w:val="008A7A17"/>
    <w:rsid w:val="008B1AA9"/>
    <w:rsid w:val="008B2E33"/>
    <w:rsid w:val="008B3116"/>
    <w:rsid w:val="008B3747"/>
    <w:rsid w:val="008B4D43"/>
    <w:rsid w:val="008B5828"/>
    <w:rsid w:val="008B5F3E"/>
    <w:rsid w:val="008C616E"/>
    <w:rsid w:val="008D1D2A"/>
    <w:rsid w:val="008D3027"/>
    <w:rsid w:val="008D4037"/>
    <w:rsid w:val="008D4B94"/>
    <w:rsid w:val="008E1D97"/>
    <w:rsid w:val="008E205D"/>
    <w:rsid w:val="008E2155"/>
    <w:rsid w:val="008E7971"/>
    <w:rsid w:val="008F060C"/>
    <w:rsid w:val="008F352F"/>
    <w:rsid w:val="008F5E91"/>
    <w:rsid w:val="00900CBB"/>
    <w:rsid w:val="00900FC9"/>
    <w:rsid w:val="00901EBC"/>
    <w:rsid w:val="00903882"/>
    <w:rsid w:val="00903CA7"/>
    <w:rsid w:val="0090453F"/>
    <w:rsid w:val="0090595B"/>
    <w:rsid w:val="009068DE"/>
    <w:rsid w:val="00906916"/>
    <w:rsid w:val="00906A23"/>
    <w:rsid w:val="009104A1"/>
    <w:rsid w:val="009113EA"/>
    <w:rsid w:val="00917B85"/>
    <w:rsid w:val="00921E32"/>
    <w:rsid w:val="00923C57"/>
    <w:rsid w:val="009353D4"/>
    <w:rsid w:val="00937289"/>
    <w:rsid w:val="009402E5"/>
    <w:rsid w:val="00942D4C"/>
    <w:rsid w:val="00943B0B"/>
    <w:rsid w:val="009447C9"/>
    <w:rsid w:val="00950DB0"/>
    <w:rsid w:val="009516CE"/>
    <w:rsid w:val="009535F0"/>
    <w:rsid w:val="009542CF"/>
    <w:rsid w:val="00963563"/>
    <w:rsid w:val="00965B60"/>
    <w:rsid w:val="00970FAA"/>
    <w:rsid w:val="009846F3"/>
    <w:rsid w:val="00985732"/>
    <w:rsid w:val="009858AA"/>
    <w:rsid w:val="0098759D"/>
    <w:rsid w:val="00990B44"/>
    <w:rsid w:val="0099168E"/>
    <w:rsid w:val="00995F13"/>
    <w:rsid w:val="00996765"/>
    <w:rsid w:val="009967CA"/>
    <w:rsid w:val="009A3FD3"/>
    <w:rsid w:val="009A49AC"/>
    <w:rsid w:val="009A5CB5"/>
    <w:rsid w:val="009A5D54"/>
    <w:rsid w:val="009B02ED"/>
    <w:rsid w:val="009B0E7B"/>
    <w:rsid w:val="009B1C7B"/>
    <w:rsid w:val="009B29FD"/>
    <w:rsid w:val="009B5533"/>
    <w:rsid w:val="009B5E8E"/>
    <w:rsid w:val="009C1070"/>
    <w:rsid w:val="009C2383"/>
    <w:rsid w:val="009C347E"/>
    <w:rsid w:val="009C5C90"/>
    <w:rsid w:val="009D15BA"/>
    <w:rsid w:val="009D3C96"/>
    <w:rsid w:val="009D55D4"/>
    <w:rsid w:val="009D5A7F"/>
    <w:rsid w:val="009D6B16"/>
    <w:rsid w:val="009E2CFA"/>
    <w:rsid w:val="009E3645"/>
    <w:rsid w:val="009E3F5E"/>
    <w:rsid w:val="009F06E5"/>
    <w:rsid w:val="009F18EA"/>
    <w:rsid w:val="009F2E21"/>
    <w:rsid w:val="009F4D66"/>
    <w:rsid w:val="009F60CA"/>
    <w:rsid w:val="00A00EBE"/>
    <w:rsid w:val="00A1367D"/>
    <w:rsid w:val="00A156CF"/>
    <w:rsid w:val="00A15739"/>
    <w:rsid w:val="00A1753F"/>
    <w:rsid w:val="00A20440"/>
    <w:rsid w:val="00A248F0"/>
    <w:rsid w:val="00A31664"/>
    <w:rsid w:val="00A3265A"/>
    <w:rsid w:val="00A3368B"/>
    <w:rsid w:val="00A34BF9"/>
    <w:rsid w:val="00A361A9"/>
    <w:rsid w:val="00A3644B"/>
    <w:rsid w:val="00A3755A"/>
    <w:rsid w:val="00A4016E"/>
    <w:rsid w:val="00A41CAA"/>
    <w:rsid w:val="00A44D4B"/>
    <w:rsid w:val="00A455A4"/>
    <w:rsid w:val="00A473EF"/>
    <w:rsid w:val="00A50594"/>
    <w:rsid w:val="00A561A4"/>
    <w:rsid w:val="00A60313"/>
    <w:rsid w:val="00A60D34"/>
    <w:rsid w:val="00A6508E"/>
    <w:rsid w:val="00A6519A"/>
    <w:rsid w:val="00A65417"/>
    <w:rsid w:val="00A67DB3"/>
    <w:rsid w:val="00A753BD"/>
    <w:rsid w:val="00A7762D"/>
    <w:rsid w:val="00A77B90"/>
    <w:rsid w:val="00A81CBD"/>
    <w:rsid w:val="00A820C4"/>
    <w:rsid w:val="00A857B0"/>
    <w:rsid w:val="00A8621B"/>
    <w:rsid w:val="00A86EFA"/>
    <w:rsid w:val="00A90798"/>
    <w:rsid w:val="00A94485"/>
    <w:rsid w:val="00A94662"/>
    <w:rsid w:val="00A94A4E"/>
    <w:rsid w:val="00A96153"/>
    <w:rsid w:val="00A97984"/>
    <w:rsid w:val="00AA3A77"/>
    <w:rsid w:val="00AA5D23"/>
    <w:rsid w:val="00AB0B07"/>
    <w:rsid w:val="00AB2F10"/>
    <w:rsid w:val="00AB5828"/>
    <w:rsid w:val="00AC28D0"/>
    <w:rsid w:val="00AC2A6C"/>
    <w:rsid w:val="00AC2AE5"/>
    <w:rsid w:val="00AC32F6"/>
    <w:rsid w:val="00AC5DB9"/>
    <w:rsid w:val="00AC674B"/>
    <w:rsid w:val="00AC757F"/>
    <w:rsid w:val="00AC7920"/>
    <w:rsid w:val="00AC793F"/>
    <w:rsid w:val="00AC7B67"/>
    <w:rsid w:val="00AD3156"/>
    <w:rsid w:val="00AD3C49"/>
    <w:rsid w:val="00AD4BB2"/>
    <w:rsid w:val="00AD7C7C"/>
    <w:rsid w:val="00AD7FCA"/>
    <w:rsid w:val="00AE1731"/>
    <w:rsid w:val="00AE4B72"/>
    <w:rsid w:val="00AE5DB9"/>
    <w:rsid w:val="00AF1E2E"/>
    <w:rsid w:val="00AF4D21"/>
    <w:rsid w:val="00AF5234"/>
    <w:rsid w:val="00AF683B"/>
    <w:rsid w:val="00B00D14"/>
    <w:rsid w:val="00B025E1"/>
    <w:rsid w:val="00B045DE"/>
    <w:rsid w:val="00B10005"/>
    <w:rsid w:val="00B14528"/>
    <w:rsid w:val="00B168BE"/>
    <w:rsid w:val="00B22256"/>
    <w:rsid w:val="00B30013"/>
    <w:rsid w:val="00B316F5"/>
    <w:rsid w:val="00B320AD"/>
    <w:rsid w:val="00B360B9"/>
    <w:rsid w:val="00B37076"/>
    <w:rsid w:val="00B37378"/>
    <w:rsid w:val="00B37D86"/>
    <w:rsid w:val="00B41E03"/>
    <w:rsid w:val="00B4206F"/>
    <w:rsid w:val="00B43152"/>
    <w:rsid w:val="00B4569A"/>
    <w:rsid w:val="00B52C6B"/>
    <w:rsid w:val="00B6034D"/>
    <w:rsid w:val="00B610AF"/>
    <w:rsid w:val="00B634F4"/>
    <w:rsid w:val="00B6506F"/>
    <w:rsid w:val="00B66003"/>
    <w:rsid w:val="00B67AF1"/>
    <w:rsid w:val="00B67CF9"/>
    <w:rsid w:val="00B74145"/>
    <w:rsid w:val="00B82716"/>
    <w:rsid w:val="00B856D7"/>
    <w:rsid w:val="00B87523"/>
    <w:rsid w:val="00BA0C23"/>
    <w:rsid w:val="00BA201D"/>
    <w:rsid w:val="00BA64DB"/>
    <w:rsid w:val="00BA6B51"/>
    <w:rsid w:val="00BA723D"/>
    <w:rsid w:val="00BB029F"/>
    <w:rsid w:val="00BB071E"/>
    <w:rsid w:val="00BB0ABA"/>
    <w:rsid w:val="00BB3D02"/>
    <w:rsid w:val="00BB50E8"/>
    <w:rsid w:val="00BB60EA"/>
    <w:rsid w:val="00BB6A98"/>
    <w:rsid w:val="00BB78CA"/>
    <w:rsid w:val="00BB7974"/>
    <w:rsid w:val="00BC3A78"/>
    <w:rsid w:val="00BC71AD"/>
    <w:rsid w:val="00BC73BE"/>
    <w:rsid w:val="00BD0AED"/>
    <w:rsid w:val="00BD29B8"/>
    <w:rsid w:val="00BD357C"/>
    <w:rsid w:val="00BD5669"/>
    <w:rsid w:val="00BD6E04"/>
    <w:rsid w:val="00BE75E1"/>
    <w:rsid w:val="00BE7760"/>
    <w:rsid w:val="00BF0815"/>
    <w:rsid w:val="00BF34CC"/>
    <w:rsid w:val="00BF36BE"/>
    <w:rsid w:val="00BF48DD"/>
    <w:rsid w:val="00C02AB4"/>
    <w:rsid w:val="00C032C8"/>
    <w:rsid w:val="00C052A1"/>
    <w:rsid w:val="00C06FD4"/>
    <w:rsid w:val="00C15681"/>
    <w:rsid w:val="00C170D3"/>
    <w:rsid w:val="00C2009A"/>
    <w:rsid w:val="00C20EC2"/>
    <w:rsid w:val="00C235F2"/>
    <w:rsid w:val="00C23AD3"/>
    <w:rsid w:val="00C25D34"/>
    <w:rsid w:val="00C30BC5"/>
    <w:rsid w:val="00C30C0A"/>
    <w:rsid w:val="00C30FF0"/>
    <w:rsid w:val="00C33989"/>
    <w:rsid w:val="00C33A2C"/>
    <w:rsid w:val="00C33B4D"/>
    <w:rsid w:val="00C344D4"/>
    <w:rsid w:val="00C362EA"/>
    <w:rsid w:val="00C3678F"/>
    <w:rsid w:val="00C37E23"/>
    <w:rsid w:val="00C4091E"/>
    <w:rsid w:val="00C41E85"/>
    <w:rsid w:val="00C545D8"/>
    <w:rsid w:val="00C62076"/>
    <w:rsid w:val="00C62F44"/>
    <w:rsid w:val="00C63427"/>
    <w:rsid w:val="00C64FD0"/>
    <w:rsid w:val="00C67672"/>
    <w:rsid w:val="00C711CD"/>
    <w:rsid w:val="00C81640"/>
    <w:rsid w:val="00C816EF"/>
    <w:rsid w:val="00C81E4F"/>
    <w:rsid w:val="00C9351C"/>
    <w:rsid w:val="00C95D7E"/>
    <w:rsid w:val="00CA503B"/>
    <w:rsid w:val="00CA73BD"/>
    <w:rsid w:val="00CA73EA"/>
    <w:rsid w:val="00CB263E"/>
    <w:rsid w:val="00CB464F"/>
    <w:rsid w:val="00CB49BC"/>
    <w:rsid w:val="00CB6EFB"/>
    <w:rsid w:val="00CB7658"/>
    <w:rsid w:val="00CB79B7"/>
    <w:rsid w:val="00CB7F4E"/>
    <w:rsid w:val="00CC08F2"/>
    <w:rsid w:val="00CC2E71"/>
    <w:rsid w:val="00CC35E8"/>
    <w:rsid w:val="00CC4439"/>
    <w:rsid w:val="00CC7D3B"/>
    <w:rsid w:val="00CD02AC"/>
    <w:rsid w:val="00CD033D"/>
    <w:rsid w:val="00CD0C81"/>
    <w:rsid w:val="00CD2183"/>
    <w:rsid w:val="00CD42FA"/>
    <w:rsid w:val="00CD57A7"/>
    <w:rsid w:val="00CE43FF"/>
    <w:rsid w:val="00CE77AA"/>
    <w:rsid w:val="00CF07E4"/>
    <w:rsid w:val="00CF0D8C"/>
    <w:rsid w:val="00CF161F"/>
    <w:rsid w:val="00CF4370"/>
    <w:rsid w:val="00CF6623"/>
    <w:rsid w:val="00CF7FD1"/>
    <w:rsid w:val="00D01FC5"/>
    <w:rsid w:val="00D02D50"/>
    <w:rsid w:val="00D061EE"/>
    <w:rsid w:val="00D07503"/>
    <w:rsid w:val="00D118CB"/>
    <w:rsid w:val="00D156FD"/>
    <w:rsid w:val="00D15B9C"/>
    <w:rsid w:val="00D16887"/>
    <w:rsid w:val="00D169C3"/>
    <w:rsid w:val="00D208D5"/>
    <w:rsid w:val="00D21391"/>
    <w:rsid w:val="00D22E83"/>
    <w:rsid w:val="00D23573"/>
    <w:rsid w:val="00D24C90"/>
    <w:rsid w:val="00D34FE3"/>
    <w:rsid w:val="00D37704"/>
    <w:rsid w:val="00D4039B"/>
    <w:rsid w:val="00D43B4D"/>
    <w:rsid w:val="00D50FF3"/>
    <w:rsid w:val="00D52E28"/>
    <w:rsid w:val="00D53435"/>
    <w:rsid w:val="00D56E8C"/>
    <w:rsid w:val="00D57C45"/>
    <w:rsid w:val="00D601FF"/>
    <w:rsid w:val="00D6461B"/>
    <w:rsid w:val="00D64C56"/>
    <w:rsid w:val="00D66C98"/>
    <w:rsid w:val="00D72681"/>
    <w:rsid w:val="00D777FE"/>
    <w:rsid w:val="00D809EB"/>
    <w:rsid w:val="00D80B21"/>
    <w:rsid w:val="00D80BD6"/>
    <w:rsid w:val="00D820A6"/>
    <w:rsid w:val="00D8749E"/>
    <w:rsid w:val="00D929C4"/>
    <w:rsid w:val="00DA0B79"/>
    <w:rsid w:val="00DA7467"/>
    <w:rsid w:val="00DB11BB"/>
    <w:rsid w:val="00DB2614"/>
    <w:rsid w:val="00DB380E"/>
    <w:rsid w:val="00DB6CA9"/>
    <w:rsid w:val="00DC1546"/>
    <w:rsid w:val="00DC17EC"/>
    <w:rsid w:val="00DC51A3"/>
    <w:rsid w:val="00DD3435"/>
    <w:rsid w:val="00DD40EA"/>
    <w:rsid w:val="00DD6C41"/>
    <w:rsid w:val="00DE0C3E"/>
    <w:rsid w:val="00DE42A6"/>
    <w:rsid w:val="00DE4839"/>
    <w:rsid w:val="00DE6205"/>
    <w:rsid w:val="00DE6BD7"/>
    <w:rsid w:val="00DE70FC"/>
    <w:rsid w:val="00DF0E31"/>
    <w:rsid w:val="00DF2E6F"/>
    <w:rsid w:val="00DF3317"/>
    <w:rsid w:val="00DF622E"/>
    <w:rsid w:val="00E022EC"/>
    <w:rsid w:val="00E02839"/>
    <w:rsid w:val="00E128F2"/>
    <w:rsid w:val="00E12C80"/>
    <w:rsid w:val="00E138B9"/>
    <w:rsid w:val="00E17534"/>
    <w:rsid w:val="00E2142B"/>
    <w:rsid w:val="00E244C7"/>
    <w:rsid w:val="00E27478"/>
    <w:rsid w:val="00E35BBB"/>
    <w:rsid w:val="00E36FB0"/>
    <w:rsid w:val="00E40487"/>
    <w:rsid w:val="00E404E5"/>
    <w:rsid w:val="00E41B77"/>
    <w:rsid w:val="00E437EE"/>
    <w:rsid w:val="00E46734"/>
    <w:rsid w:val="00E50AF1"/>
    <w:rsid w:val="00E51D1D"/>
    <w:rsid w:val="00E55F49"/>
    <w:rsid w:val="00E57290"/>
    <w:rsid w:val="00E60069"/>
    <w:rsid w:val="00E62883"/>
    <w:rsid w:val="00E62EBA"/>
    <w:rsid w:val="00E64623"/>
    <w:rsid w:val="00E7035C"/>
    <w:rsid w:val="00E73303"/>
    <w:rsid w:val="00E74889"/>
    <w:rsid w:val="00E76BBB"/>
    <w:rsid w:val="00E76D17"/>
    <w:rsid w:val="00E813E0"/>
    <w:rsid w:val="00E8258B"/>
    <w:rsid w:val="00E83B59"/>
    <w:rsid w:val="00E8690D"/>
    <w:rsid w:val="00EA000E"/>
    <w:rsid w:val="00EA01C0"/>
    <w:rsid w:val="00EA0332"/>
    <w:rsid w:val="00EA072A"/>
    <w:rsid w:val="00EA1593"/>
    <w:rsid w:val="00EA3011"/>
    <w:rsid w:val="00EB06E4"/>
    <w:rsid w:val="00EB441A"/>
    <w:rsid w:val="00EB55BB"/>
    <w:rsid w:val="00EC2409"/>
    <w:rsid w:val="00EC50ED"/>
    <w:rsid w:val="00EC5841"/>
    <w:rsid w:val="00EC6669"/>
    <w:rsid w:val="00EC75BB"/>
    <w:rsid w:val="00ED4E31"/>
    <w:rsid w:val="00EE15D7"/>
    <w:rsid w:val="00EE2EDC"/>
    <w:rsid w:val="00EE312C"/>
    <w:rsid w:val="00EE42C7"/>
    <w:rsid w:val="00EE52DC"/>
    <w:rsid w:val="00EE589F"/>
    <w:rsid w:val="00EE6ACE"/>
    <w:rsid w:val="00EF2BEC"/>
    <w:rsid w:val="00EF3A67"/>
    <w:rsid w:val="00F03045"/>
    <w:rsid w:val="00F055AF"/>
    <w:rsid w:val="00F07E41"/>
    <w:rsid w:val="00F109A2"/>
    <w:rsid w:val="00F165C8"/>
    <w:rsid w:val="00F165CB"/>
    <w:rsid w:val="00F17710"/>
    <w:rsid w:val="00F2180C"/>
    <w:rsid w:val="00F256DE"/>
    <w:rsid w:val="00F25783"/>
    <w:rsid w:val="00F30669"/>
    <w:rsid w:val="00F31771"/>
    <w:rsid w:val="00F37B04"/>
    <w:rsid w:val="00F447EF"/>
    <w:rsid w:val="00F45847"/>
    <w:rsid w:val="00F468F3"/>
    <w:rsid w:val="00F472CB"/>
    <w:rsid w:val="00F47C82"/>
    <w:rsid w:val="00F53D38"/>
    <w:rsid w:val="00F54506"/>
    <w:rsid w:val="00F564DC"/>
    <w:rsid w:val="00F57ABE"/>
    <w:rsid w:val="00F6149F"/>
    <w:rsid w:val="00F6469E"/>
    <w:rsid w:val="00F657BA"/>
    <w:rsid w:val="00F70477"/>
    <w:rsid w:val="00F724DA"/>
    <w:rsid w:val="00F75635"/>
    <w:rsid w:val="00F82B53"/>
    <w:rsid w:val="00F8391A"/>
    <w:rsid w:val="00F86ECE"/>
    <w:rsid w:val="00F93C9A"/>
    <w:rsid w:val="00F94B86"/>
    <w:rsid w:val="00FA00D3"/>
    <w:rsid w:val="00FA0E28"/>
    <w:rsid w:val="00FA24AC"/>
    <w:rsid w:val="00FA2E42"/>
    <w:rsid w:val="00FA66D2"/>
    <w:rsid w:val="00FB0EA7"/>
    <w:rsid w:val="00FB1F9C"/>
    <w:rsid w:val="00FB59E2"/>
    <w:rsid w:val="00FB5C02"/>
    <w:rsid w:val="00FB712C"/>
    <w:rsid w:val="00FB74C9"/>
    <w:rsid w:val="00FB76C6"/>
    <w:rsid w:val="00FB7A84"/>
    <w:rsid w:val="00FC0FBC"/>
    <w:rsid w:val="00FC1696"/>
    <w:rsid w:val="00FC5EC5"/>
    <w:rsid w:val="00FE11FE"/>
    <w:rsid w:val="00FE17EC"/>
    <w:rsid w:val="00FE3B57"/>
    <w:rsid w:val="00FE66BB"/>
    <w:rsid w:val="00FE7743"/>
    <w:rsid w:val="00FF06DC"/>
    <w:rsid w:val="00FF12AA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FC4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2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2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82FC4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82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82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82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782FC4"/>
    <w:rPr>
      <w:sz w:val="24"/>
      <w:szCs w:val="24"/>
    </w:rPr>
  </w:style>
  <w:style w:type="paragraph" w:styleId="22">
    <w:name w:val="Body Text Indent 2"/>
    <w:aliases w:val="Знак"/>
    <w:basedOn w:val="a"/>
    <w:link w:val="21"/>
    <w:semiHidden/>
    <w:unhideWhenUsed/>
    <w:rsid w:val="00782FC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82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82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2F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2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78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82F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paragraph" w:customStyle="1" w:styleId="FR1">
    <w:name w:val="FR1"/>
    <w:next w:val="a"/>
    <w:rsid w:val="00782FC4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782FC4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">
    <w:name w:val="Îñíîâí"/>
    <w:basedOn w:val="a"/>
    <w:rsid w:val="00782FC4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b">
    <w:name w:val="Revision"/>
    <w:hidden/>
    <w:uiPriority w:val="99"/>
    <w:semiHidden/>
    <w:rsid w:val="0066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C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C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C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328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28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A0D0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5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312C"/>
  </w:style>
  <w:style w:type="numbering" w:customStyle="1" w:styleId="110">
    <w:name w:val="Нет списка11"/>
    <w:next w:val="a2"/>
    <w:uiPriority w:val="99"/>
    <w:semiHidden/>
    <w:unhideWhenUsed/>
    <w:rsid w:val="00EE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FC4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82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82F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82FC4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82F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82F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82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Знак Знак"/>
    <w:basedOn w:val="a0"/>
    <w:link w:val="22"/>
    <w:semiHidden/>
    <w:locked/>
    <w:rsid w:val="00782FC4"/>
    <w:rPr>
      <w:sz w:val="24"/>
      <w:szCs w:val="24"/>
    </w:rPr>
  </w:style>
  <w:style w:type="paragraph" w:styleId="22">
    <w:name w:val="Body Text Indent 2"/>
    <w:aliases w:val="Знак"/>
    <w:basedOn w:val="a"/>
    <w:link w:val="21"/>
    <w:semiHidden/>
    <w:unhideWhenUsed/>
    <w:rsid w:val="00782FC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82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782F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2F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2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78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82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782F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paragraph" w:customStyle="1" w:styleId="FR1">
    <w:name w:val="FR1"/>
    <w:next w:val="a"/>
    <w:rsid w:val="00782FC4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782FC4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a">
    <w:name w:val="Îñíîâí"/>
    <w:basedOn w:val="a"/>
    <w:rsid w:val="00782FC4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b">
    <w:name w:val="Revision"/>
    <w:hidden/>
    <w:uiPriority w:val="99"/>
    <w:semiHidden/>
    <w:rsid w:val="0066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55C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5C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5C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328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2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28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2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4A0D03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5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E312C"/>
  </w:style>
  <w:style w:type="numbering" w:customStyle="1" w:styleId="110">
    <w:name w:val="Нет списка11"/>
    <w:next w:val="a2"/>
    <w:uiPriority w:val="99"/>
    <w:semiHidden/>
    <w:unhideWhenUsed/>
    <w:rsid w:val="00EE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84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0897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575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1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9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8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8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86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10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9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11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02CCAC7-9227-475F-A840-34072FE0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5643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Людмила Александровна Щукина</cp:lastModifiedBy>
  <cp:revision>339</cp:revision>
  <cp:lastPrinted>2017-12-26T06:33:00Z</cp:lastPrinted>
  <dcterms:created xsi:type="dcterms:W3CDTF">2015-08-27T18:35:00Z</dcterms:created>
  <dcterms:modified xsi:type="dcterms:W3CDTF">2017-12-26T06:35:00Z</dcterms:modified>
</cp:coreProperties>
</file>