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E16A1C" w:rsidP="00304B8A">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6641C8"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6641C8" w:rsidRPr="006641C8">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E16A1C">
        <w:rPr>
          <w:rFonts w:ascii="Times New Roman" w:eastAsia="Times New Roman" w:hAnsi="Times New Roman" w:cs="Times New Roman"/>
          <w:sz w:val="24"/>
          <w:szCs w:val="24"/>
          <w:lang w:eastAsia="ru-RU"/>
        </w:rPr>
        <w:t>Н</w:t>
      </w:r>
      <w:r w:rsidRPr="006641C8">
        <w:rPr>
          <w:rFonts w:ascii="Times New Roman" w:eastAsia="Times New Roman" w:hAnsi="Times New Roman" w:cs="Times New Roman"/>
          <w:sz w:val="24"/>
          <w:szCs w:val="24"/>
          <w:lang w:eastAsia="ru-RU"/>
        </w:rPr>
        <w:t xml:space="preserve">.А. </w:t>
      </w:r>
      <w:r w:rsidR="00E16A1C">
        <w:rPr>
          <w:rFonts w:ascii="Times New Roman" w:eastAsia="Times New Roman" w:hAnsi="Times New Roman" w:cs="Times New Roman"/>
          <w:sz w:val="24"/>
          <w:szCs w:val="24"/>
          <w:lang w:eastAsia="ru-RU"/>
        </w:rPr>
        <w:t>К</w:t>
      </w:r>
      <w:r w:rsidRPr="006641C8">
        <w:rPr>
          <w:rFonts w:ascii="Times New Roman" w:eastAsia="Times New Roman" w:hAnsi="Times New Roman" w:cs="Times New Roman"/>
          <w:sz w:val="24"/>
          <w:szCs w:val="24"/>
          <w:lang w:eastAsia="ru-RU"/>
        </w:rPr>
        <w:t>ов</w:t>
      </w:r>
      <w:r w:rsidR="00E16A1C">
        <w:rPr>
          <w:rFonts w:ascii="Times New Roman" w:eastAsia="Times New Roman" w:hAnsi="Times New Roman" w:cs="Times New Roman"/>
          <w:sz w:val="24"/>
          <w:szCs w:val="24"/>
          <w:lang w:eastAsia="ru-RU"/>
        </w:rPr>
        <w:t>алев</w:t>
      </w:r>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8109CA">
        <w:rPr>
          <w:rFonts w:ascii="Times New Roman" w:eastAsia="Times New Roman" w:hAnsi="Times New Roman" w:cs="Times New Roman"/>
          <w:sz w:val="24"/>
          <w:szCs w:val="24"/>
          <w:lang w:eastAsia="ru-RU"/>
        </w:rPr>
        <w:t>1</w:t>
      </w:r>
      <w:r w:rsidR="00E16A1C">
        <w:rPr>
          <w:rFonts w:ascii="Times New Roman" w:eastAsia="Times New Roman" w:hAnsi="Times New Roman" w:cs="Times New Roman"/>
          <w:sz w:val="24"/>
          <w:szCs w:val="24"/>
          <w:lang w:eastAsia="ru-RU"/>
        </w:rPr>
        <w:t>8</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AB251F" w:rsidRDefault="00161AB9" w:rsidP="00700EAD">
      <w:pPr>
        <w:spacing w:after="0" w:line="240" w:lineRule="auto"/>
        <w:jc w:val="center"/>
        <w:rPr>
          <w:rFonts w:ascii="Times New Roman" w:hAnsi="Times New Roman" w:cs="Times New Roman"/>
          <w:b/>
          <w:sz w:val="24"/>
          <w:szCs w:val="24"/>
        </w:rPr>
      </w:pPr>
      <w:proofErr w:type="gramStart"/>
      <w:r w:rsidRPr="00CA49F5">
        <w:rPr>
          <w:rFonts w:ascii="Times New Roman" w:hAnsi="Times New Roman" w:cs="Times New Roman"/>
          <w:b/>
          <w:sz w:val="24"/>
          <w:szCs w:val="24"/>
        </w:rPr>
        <w:t>Извещение о закупке у единственного поставщика (исполнителя, подрядчика)</w:t>
      </w:r>
      <w:r w:rsidR="007A1E5D">
        <w:rPr>
          <w:rFonts w:ascii="Times New Roman" w:hAnsi="Times New Roman" w:cs="Times New Roman"/>
          <w:b/>
          <w:sz w:val="24"/>
          <w:szCs w:val="24"/>
        </w:rPr>
        <w:t xml:space="preserve"> </w:t>
      </w:r>
      <w:r w:rsidR="007A1E5D" w:rsidRPr="00F32E3C">
        <w:rPr>
          <w:rFonts w:ascii="Times New Roman" w:hAnsi="Times New Roman" w:cs="Times New Roman"/>
          <w:b/>
          <w:sz w:val="24"/>
          <w:szCs w:val="24"/>
        </w:rPr>
        <w:t xml:space="preserve">на </w:t>
      </w:r>
      <w:r w:rsidR="00F32E3C" w:rsidRPr="00F32E3C">
        <w:rPr>
          <w:rFonts w:ascii="Times New Roman" w:hAnsi="Times New Roman" w:cs="Times New Roman"/>
          <w:b/>
          <w:sz w:val="24"/>
          <w:szCs w:val="24"/>
        </w:rPr>
        <w:t>оказание информационных услуг по предоставлению доступа в систему КИИС «</w:t>
      </w:r>
      <w:proofErr w:type="spellStart"/>
      <w:r w:rsidR="00F32E3C" w:rsidRPr="00F32E3C">
        <w:rPr>
          <w:rFonts w:ascii="Times New Roman" w:hAnsi="Times New Roman" w:cs="Times New Roman"/>
          <w:b/>
          <w:sz w:val="24"/>
          <w:szCs w:val="24"/>
        </w:rPr>
        <w:t>МоРе</w:t>
      </w:r>
      <w:proofErr w:type="spellEnd"/>
      <w:r w:rsidR="00F32E3C" w:rsidRPr="00F32E3C">
        <w:rPr>
          <w:rFonts w:ascii="Times New Roman" w:hAnsi="Times New Roman" w:cs="Times New Roman"/>
          <w:b/>
          <w:sz w:val="24"/>
          <w:szCs w:val="24"/>
        </w:rPr>
        <w:t>» с целью получения и размещения информации</w:t>
      </w:r>
      <w:r w:rsidR="0043241D" w:rsidRPr="00F32E3C">
        <w:rPr>
          <w:rFonts w:ascii="Times New Roman" w:hAnsi="Times New Roman" w:cs="Times New Roman"/>
          <w:b/>
          <w:sz w:val="24"/>
          <w:szCs w:val="24"/>
        </w:rPr>
        <w:t xml:space="preserve"> </w:t>
      </w:r>
      <w:r w:rsidR="008109CA">
        <w:rPr>
          <w:rFonts w:ascii="Times New Roman" w:hAnsi="Times New Roman" w:cs="Times New Roman"/>
          <w:b/>
          <w:sz w:val="24"/>
          <w:szCs w:val="24"/>
        </w:rPr>
        <w:t>в</w:t>
      </w:r>
      <w:r w:rsidR="0043241D" w:rsidRPr="00F32E3C">
        <w:rPr>
          <w:rFonts w:ascii="Times New Roman" w:hAnsi="Times New Roman" w:cs="Times New Roman"/>
          <w:b/>
          <w:sz w:val="24"/>
          <w:szCs w:val="24"/>
        </w:rPr>
        <w:t xml:space="preserve"> 201</w:t>
      </w:r>
      <w:r w:rsidR="00E16A1C">
        <w:rPr>
          <w:rFonts w:ascii="Times New Roman" w:hAnsi="Times New Roman" w:cs="Times New Roman"/>
          <w:b/>
          <w:sz w:val="24"/>
          <w:szCs w:val="24"/>
        </w:rPr>
        <w:t>8</w:t>
      </w:r>
      <w:r w:rsidR="0043241D" w:rsidRPr="00F32E3C">
        <w:rPr>
          <w:rFonts w:ascii="Times New Roman" w:hAnsi="Times New Roman" w:cs="Times New Roman"/>
          <w:b/>
          <w:sz w:val="24"/>
          <w:szCs w:val="24"/>
        </w:rPr>
        <w:t xml:space="preserve"> г.</w:t>
      </w:r>
      <w:r w:rsidR="001260F6" w:rsidRPr="00F32E3C">
        <w:rPr>
          <w:rFonts w:ascii="Times New Roman" w:hAnsi="Times New Roman" w:cs="Times New Roman"/>
          <w:b/>
          <w:sz w:val="24"/>
          <w:szCs w:val="24"/>
        </w:rPr>
        <w:t xml:space="preserve"> </w:t>
      </w:r>
      <w:r w:rsidR="005063C9" w:rsidRPr="00F32E3C">
        <w:rPr>
          <w:rFonts w:ascii="Times New Roman" w:hAnsi="Times New Roman" w:cs="Times New Roman"/>
          <w:b/>
          <w:sz w:val="24"/>
          <w:szCs w:val="24"/>
        </w:rPr>
        <w:t xml:space="preserve">(на основании </w:t>
      </w:r>
      <w:r w:rsidR="00730D72" w:rsidRPr="00F32E3C">
        <w:rPr>
          <w:rFonts w:ascii="Times New Roman" w:hAnsi="Times New Roman" w:cs="Times New Roman"/>
          <w:b/>
          <w:sz w:val="24"/>
          <w:szCs w:val="24"/>
        </w:rPr>
        <w:t>пп.20</w:t>
      </w:r>
      <w:r w:rsidR="005063C9" w:rsidRPr="00F32E3C">
        <w:rPr>
          <w:rFonts w:ascii="Times New Roman" w:hAnsi="Times New Roman" w:cs="Times New Roman"/>
          <w:b/>
          <w:sz w:val="24"/>
          <w:szCs w:val="24"/>
        </w:rPr>
        <w:t xml:space="preserve"> п. 4.7.1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DB7ADA" w:rsidRPr="00F32E3C" w:rsidRDefault="00DB7ADA" w:rsidP="00700EAD">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982BAE" w:rsidRDefault="00982BAE" w:rsidP="00700EAD">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2E5BF6" w:rsidRPr="002E5BF6" w:rsidRDefault="00E16A1C" w:rsidP="00E16A1C">
            <w:pPr>
              <w:widowControl w:val="0"/>
              <w:shd w:val="clear" w:color="auto" w:fill="FFFFFF"/>
              <w:tabs>
                <w:tab w:val="left" w:pos="0"/>
              </w:tabs>
              <w:autoSpaceDE w:val="0"/>
              <w:autoSpaceDN w:val="0"/>
              <w:adjustRightInd w:val="0"/>
              <w:ind w:firstLine="34"/>
              <w:jc w:val="both"/>
              <w:outlineLvl w:val="0"/>
              <w:rPr>
                <w:rFonts w:ascii="Times New Roman" w:hAnsi="Times New Roman" w:cs="Times New Roman"/>
                <w:sz w:val="24"/>
                <w:szCs w:val="24"/>
              </w:rPr>
            </w:pPr>
            <w:r>
              <w:rPr>
                <w:rFonts w:ascii="Times New Roman" w:hAnsi="Times New Roman" w:cs="Times New Roman"/>
                <w:sz w:val="24"/>
                <w:szCs w:val="24"/>
              </w:rPr>
              <w:t>В соответствии с настоящим договором Исполнитель обязуется оказать Заказчику информационные услуги путём предоставления Заказчику доступа в систему КИИС «</w:t>
            </w:r>
            <w:proofErr w:type="spellStart"/>
            <w:r>
              <w:rPr>
                <w:rFonts w:ascii="Times New Roman" w:hAnsi="Times New Roman" w:cs="Times New Roman"/>
                <w:sz w:val="24"/>
                <w:szCs w:val="24"/>
              </w:rPr>
              <w:t>МоРе</w:t>
            </w:r>
            <w:proofErr w:type="spellEnd"/>
            <w:r>
              <w:rPr>
                <w:rFonts w:ascii="Times New Roman" w:hAnsi="Times New Roman" w:cs="Times New Roman"/>
                <w:sz w:val="24"/>
                <w:szCs w:val="24"/>
              </w:rPr>
              <w:t>» с целью получения и размещения Заказчиком информации (далее-Услуги). Заказчик обязуется оплатить Услуги в размере и в сроки, предусмотренные настоящим договором.</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700EAD">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637570">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8109CA"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F32E3C" w:rsidP="00E16A1C">
            <w:pPr>
              <w:jc w:val="both"/>
              <w:rPr>
                <w:rFonts w:ascii="Times New Roman" w:hAnsi="Times New Roman" w:cs="Times New Roman"/>
                <w:sz w:val="24"/>
                <w:szCs w:val="24"/>
              </w:rPr>
            </w:pPr>
            <w:r>
              <w:rPr>
                <w:rFonts w:ascii="Times New Roman" w:hAnsi="Times New Roman" w:cs="Times New Roman"/>
                <w:sz w:val="24"/>
                <w:szCs w:val="24"/>
              </w:rPr>
              <w:t>1</w:t>
            </w:r>
            <w:r w:rsidR="009B4E94">
              <w:rPr>
                <w:rFonts w:ascii="Times New Roman" w:hAnsi="Times New Roman" w:cs="Times New Roman"/>
                <w:sz w:val="24"/>
                <w:szCs w:val="24"/>
              </w:rPr>
              <w:t> </w:t>
            </w:r>
            <w:r w:rsidR="00E16A1C">
              <w:rPr>
                <w:rFonts w:ascii="Times New Roman" w:hAnsi="Times New Roman" w:cs="Times New Roman"/>
                <w:sz w:val="24"/>
                <w:szCs w:val="24"/>
              </w:rPr>
              <w:t xml:space="preserve"> 962 255</w:t>
            </w:r>
            <w:r w:rsidR="00ED5752">
              <w:rPr>
                <w:rFonts w:ascii="Times New Roman" w:hAnsi="Times New Roman" w:cs="Times New Roman"/>
                <w:sz w:val="24"/>
                <w:szCs w:val="24"/>
              </w:rPr>
              <w:t xml:space="preserve"> (</w:t>
            </w:r>
            <w:r>
              <w:rPr>
                <w:rFonts w:ascii="Times New Roman" w:hAnsi="Times New Roman" w:cs="Times New Roman"/>
                <w:sz w:val="24"/>
                <w:szCs w:val="24"/>
              </w:rPr>
              <w:t xml:space="preserve">Один миллион </w:t>
            </w:r>
            <w:r w:rsidR="00E16A1C">
              <w:rPr>
                <w:rFonts w:ascii="Times New Roman" w:hAnsi="Times New Roman" w:cs="Times New Roman"/>
                <w:sz w:val="24"/>
                <w:szCs w:val="24"/>
              </w:rPr>
              <w:t>девятьсот шестьдесят две</w:t>
            </w:r>
            <w:r w:rsidR="009B4E94">
              <w:rPr>
                <w:rFonts w:ascii="Times New Roman" w:hAnsi="Times New Roman" w:cs="Times New Roman"/>
                <w:sz w:val="24"/>
                <w:szCs w:val="24"/>
              </w:rPr>
              <w:t xml:space="preserve"> тысяч</w:t>
            </w:r>
            <w:r w:rsidR="00E16A1C">
              <w:rPr>
                <w:rFonts w:ascii="Times New Roman" w:hAnsi="Times New Roman" w:cs="Times New Roman"/>
                <w:sz w:val="24"/>
                <w:szCs w:val="24"/>
              </w:rPr>
              <w:t>и</w:t>
            </w:r>
            <w:r w:rsidR="009B4E94">
              <w:rPr>
                <w:rFonts w:ascii="Times New Roman" w:hAnsi="Times New Roman" w:cs="Times New Roman"/>
                <w:sz w:val="24"/>
                <w:szCs w:val="24"/>
              </w:rPr>
              <w:t xml:space="preserve"> двести </w:t>
            </w:r>
            <w:r w:rsidR="00E16A1C">
              <w:rPr>
                <w:rFonts w:ascii="Times New Roman" w:hAnsi="Times New Roman" w:cs="Times New Roman"/>
                <w:sz w:val="24"/>
                <w:szCs w:val="24"/>
              </w:rPr>
              <w:t>пят</w:t>
            </w:r>
            <w:r w:rsidR="009B4E94">
              <w:rPr>
                <w:rFonts w:ascii="Times New Roman" w:hAnsi="Times New Roman" w:cs="Times New Roman"/>
                <w:sz w:val="24"/>
                <w:szCs w:val="24"/>
              </w:rPr>
              <w:t>ьдесят пять</w:t>
            </w:r>
            <w:r w:rsidR="00ED5752">
              <w:rPr>
                <w:rFonts w:ascii="Times New Roman" w:hAnsi="Times New Roman" w:cs="Times New Roman"/>
                <w:sz w:val="24"/>
                <w:szCs w:val="24"/>
              </w:rPr>
              <w:t xml:space="preserve">) рублей </w:t>
            </w:r>
            <w:r w:rsidR="00E16A1C">
              <w:rPr>
                <w:rFonts w:ascii="Times New Roman" w:hAnsi="Times New Roman" w:cs="Times New Roman"/>
                <w:sz w:val="24"/>
                <w:szCs w:val="24"/>
              </w:rPr>
              <w:t>72</w:t>
            </w:r>
            <w:r w:rsidR="00ED5752">
              <w:rPr>
                <w:rFonts w:ascii="Times New Roman" w:hAnsi="Times New Roman" w:cs="Times New Roman"/>
                <w:sz w:val="24"/>
                <w:szCs w:val="24"/>
              </w:rPr>
              <w:t xml:space="preserve"> копе</w:t>
            </w:r>
            <w:r w:rsidR="00E16A1C">
              <w:rPr>
                <w:rFonts w:ascii="Times New Roman" w:hAnsi="Times New Roman" w:cs="Times New Roman"/>
                <w:sz w:val="24"/>
                <w:szCs w:val="24"/>
              </w:rPr>
              <w:t>й</w:t>
            </w:r>
            <w:r w:rsidR="00ED5752">
              <w:rPr>
                <w:rFonts w:ascii="Times New Roman" w:hAnsi="Times New Roman" w:cs="Times New Roman"/>
                <w:sz w:val="24"/>
                <w:szCs w:val="24"/>
              </w:rPr>
              <w:t>к</w:t>
            </w:r>
            <w:r w:rsidR="00E16A1C">
              <w:rPr>
                <w:rFonts w:ascii="Times New Roman" w:hAnsi="Times New Roman" w:cs="Times New Roman"/>
                <w:sz w:val="24"/>
                <w:szCs w:val="24"/>
              </w:rPr>
              <w:t>и</w:t>
            </w:r>
            <w:r w:rsidR="00ED5752">
              <w:rPr>
                <w:rFonts w:ascii="Times New Roman" w:hAnsi="Times New Roman" w:cs="Times New Roman"/>
                <w:sz w:val="24"/>
                <w:szCs w:val="24"/>
              </w:rPr>
              <w:t>, с учетом</w:t>
            </w:r>
            <w:r w:rsidR="00985D27" w:rsidRPr="00985D27">
              <w:rPr>
                <w:rFonts w:ascii="Times New Roman" w:hAnsi="Times New Roman" w:cs="Times New Roman"/>
                <w:sz w:val="24"/>
                <w:szCs w:val="24"/>
              </w:rPr>
              <w:t xml:space="preserve"> НДС 18%</w:t>
            </w:r>
            <w:r w:rsidR="00985D27">
              <w:rPr>
                <w:rFonts w:ascii="Times New Roman" w:hAnsi="Times New Roman" w:cs="Times New Roman"/>
                <w:sz w:val="24"/>
                <w:szCs w:val="24"/>
              </w:rPr>
              <w:t>.</w:t>
            </w:r>
          </w:p>
        </w:tc>
      </w:tr>
      <w:tr w:rsidR="009B4E94" w:rsidTr="005B28AE">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BF0287">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lastRenderedPageBreak/>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B775CE">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95000E">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837C37" w:rsidRPr="006641C8" w:rsidRDefault="00837C37"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837C37" w:rsidRPr="006641C8" w:rsidRDefault="00CF76E1" w:rsidP="00304B8A">
      <w:pPr>
        <w:widowControl w:val="0"/>
        <w:spacing w:after="0" w:line="240" w:lineRule="auto"/>
        <w:ind w:firstLine="652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р</w:t>
      </w:r>
      <w:r w:rsidR="00837C37" w:rsidRPr="006641C8">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r w:rsidR="00837C37" w:rsidRPr="006641C8">
        <w:rPr>
          <w:rFonts w:ascii="Times New Roman" w:eastAsia="Times New Roman" w:hAnsi="Times New Roman" w:cs="Times New Roman"/>
          <w:sz w:val="24"/>
          <w:szCs w:val="24"/>
          <w:lang w:eastAsia="ru-RU"/>
        </w:rPr>
        <w:t xml:space="preserve"> </w:t>
      </w:r>
    </w:p>
    <w:p w:rsidR="00837C37" w:rsidRPr="006641C8" w:rsidRDefault="00837C37"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837C37" w:rsidRPr="006641C8" w:rsidRDefault="00837C37" w:rsidP="00304B8A">
      <w:pPr>
        <w:widowControl w:val="0"/>
        <w:spacing w:after="0" w:line="240" w:lineRule="auto"/>
        <w:ind w:firstLine="6521"/>
        <w:jc w:val="both"/>
        <w:rPr>
          <w:rFonts w:ascii="Times New Roman" w:eastAsia="Times New Roman" w:hAnsi="Times New Roman" w:cs="Times New Roman"/>
          <w:sz w:val="24"/>
          <w:szCs w:val="24"/>
          <w:lang w:eastAsia="ru-RU"/>
        </w:rPr>
      </w:pPr>
    </w:p>
    <w:p w:rsidR="00837C37" w:rsidRPr="006641C8" w:rsidRDefault="00837C37" w:rsidP="00304B8A">
      <w:pPr>
        <w:widowControl w:val="0"/>
        <w:spacing w:after="0" w:line="240" w:lineRule="auto"/>
        <w:ind w:firstLine="6521"/>
        <w:contextualSpacing/>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CF76E1">
        <w:rPr>
          <w:rFonts w:ascii="Times New Roman" w:eastAsia="Times New Roman" w:hAnsi="Times New Roman" w:cs="Times New Roman"/>
          <w:sz w:val="24"/>
          <w:szCs w:val="24"/>
          <w:lang w:eastAsia="ru-RU"/>
        </w:rPr>
        <w:t>Н</w:t>
      </w:r>
      <w:r w:rsidRPr="006641C8">
        <w:rPr>
          <w:rFonts w:ascii="Times New Roman" w:eastAsia="Times New Roman" w:hAnsi="Times New Roman" w:cs="Times New Roman"/>
          <w:sz w:val="24"/>
          <w:szCs w:val="24"/>
          <w:lang w:eastAsia="ru-RU"/>
        </w:rPr>
        <w:t xml:space="preserve">.А. </w:t>
      </w:r>
      <w:r w:rsidR="00CF76E1">
        <w:rPr>
          <w:rFonts w:ascii="Times New Roman" w:eastAsia="Times New Roman" w:hAnsi="Times New Roman" w:cs="Times New Roman"/>
          <w:sz w:val="24"/>
          <w:szCs w:val="24"/>
          <w:lang w:eastAsia="ru-RU"/>
        </w:rPr>
        <w:t>К</w:t>
      </w:r>
      <w:r w:rsidRPr="006641C8">
        <w:rPr>
          <w:rFonts w:ascii="Times New Roman" w:eastAsia="Times New Roman" w:hAnsi="Times New Roman" w:cs="Times New Roman"/>
          <w:sz w:val="24"/>
          <w:szCs w:val="24"/>
          <w:lang w:eastAsia="ru-RU"/>
        </w:rPr>
        <w:t>ов</w:t>
      </w:r>
      <w:r w:rsidR="00CF76E1">
        <w:rPr>
          <w:rFonts w:ascii="Times New Roman" w:eastAsia="Times New Roman" w:hAnsi="Times New Roman" w:cs="Times New Roman"/>
          <w:sz w:val="24"/>
          <w:szCs w:val="24"/>
          <w:lang w:eastAsia="ru-RU"/>
        </w:rPr>
        <w:t>алев</w:t>
      </w:r>
    </w:p>
    <w:p w:rsidR="00837C37" w:rsidRPr="006641C8" w:rsidRDefault="00304B8A" w:rsidP="00304B8A">
      <w:pPr>
        <w:widowControl w:val="0"/>
        <w:spacing w:after="0" w:line="240" w:lineRule="auto"/>
        <w:ind w:firstLine="652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837C37"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837C37" w:rsidRPr="006641C8">
        <w:rPr>
          <w:rFonts w:ascii="Times New Roman" w:eastAsia="Times New Roman" w:hAnsi="Times New Roman" w:cs="Times New Roman"/>
          <w:sz w:val="24"/>
          <w:szCs w:val="24"/>
          <w:lang w:eastAsia="ru-RU"/>
        </w:rPr>
        <w:t xml:space="preserve"> _______ 20</w:t>
      </w:r>
      <w:r w:rsidR="00CF76E1">
        <w:rPr>
          <w:rFonts w:ascii="Times New Roman" w:eastAsia="Times New Roman" w:hAnsi="Times New Roman" w:cs="Times New Roman"/>
          <w:sz w:val="24"/>
          <w:szCs w:val="24"/>
          <w:lang w:eastAsia="ru-RU"/>
        </w:rPr>
        <w:t>18</w:t>
      </w:r>
      <w:r w:rsidR="00837C37" w:rsidRPr="006641C8">
        <w:rPr>
          <w:rFonts w:ascii="Times New Roman" w:eastAsia="Times New Roman" w:hAnsi="Times New Roman" w:cs="Times New Roman"/>
          <w:sz w:val="24"/>
          <w:szCs w:val="24"/>
          <w:lang w:eastAsia="ru-RU"/>
        </w:rPr>
        <w:t xml:space="preserve"> г.</w:t>
      </w:r>
    </w:p>
    <w:p w:rsidR="00223F29" w:rsidRDefault="00223F29" w:rsidP="00700EAD">
      <w:pPr>
        <w:spacing w:after="0" w:line="240" w:lineRule="auto"/>
        <w:jc w:val="center"/>
        <w:rPr>
          <w:rFonts w:ascii="Times New Roman" w:hAnsi="Times New Roman" w:cs="Times New Roman"/>
          <w:b/>
          <w:sz w:val="24"/>
          <w:szCs w:val="24"/>
        </w:rPr>
      </w:pPr>
    </w:p>
    <w:p w:rsidR="009E2A6A" w:rsidRPr="00CA49F5" w:rsidRDefault="00753260" w:rsidP="00700EAD">
      <w:pPr>
        <w:spacing w:after="0" w:line="240" w:lineRule="auto"/>
        <w:jc w:val="center"/>
        <w:rPr>
          <w:rFonts w:ascii="Times New Roman" w:hAnsi="Times New Roman" w:cs="Times New Roman"/>
          <w:b/>
          <w:sz w:val="24"/>
          <w:szCs w:val="24"/>
        </w:rPr>
      </w:pPr>
      <w:proofErr w:type="gramStart"/>
      <w:r w:rsidRPr="006E2EA0">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9E2A6A">
        <w:rPr>
          <w:rFonts w:ascii="Times New Roman" w:hAnsi="Times New Roman" w:cs="Times New Roman"/>
          <w:b/>
          <w:sz w:val="24"/>
          <w:szCs w:val="24"/>
        </w:rPr>
        <w:t xml:space="preserve">на </w:t>
      </w:r>
      <w:r w:rsidR="00F32E3C" w:rsidRPr="00F32E3C">
        <w:rPr>
          <w:rFonts w:ascii="Times New Roman" w:hAnsi="Times New Roman" w:cs="Times New Roman"/>
          <w:b/>
          <w:sz w:val="24"/>
          <w:szCs w:val="24"/>
        </w:rPr>
        <w:t>оказание информационных услуг по предоставлению доступа в систему КИИС «</w:t>
      </w:r>
      <w:proofErr w:type="spellStart"/>
      <w:r w:rsidR="00F32E3C" w:rsidRPr="00F32E3C">
        <w:rPr>
          <w:rFonts w:ascii="Times New Roman" w:hAnsi="Times New Roman" w:cs="Times New Roman"/>
          <w:b/>
          <w:sz w:val="24"/>
          <w:szCs w:val="24"/>
        </w:rPr>
        <w:t>МоРе</w:t>
      </w:r>
      <w:proofErr w:type="spellEnd"/>
      <w:r w:rsidR="00F32E3C" w:rsidRPr="00F32E3C">
        <w:rPr>
          <w:rFonts w:ascii="Times New Roman" w:hAnsi="Times New Roman" w:cs="Times New Roman"/>
          <w:b/>
          <w:sz w:val="24"/>
          <w:szCs w:val="24"/>
        </w:rPr>
        <w:t xml:space="preserve">» с целью получения и размещения информации </w:t>
      </w:r>
      <w:r w:rsidR="008109CA">
        <w:rPr>
          <w:rFonts w:ascii="Times New Roman" w:hAnsi="Times New Roman" w:cs="Times New Roman"/>
          <w:b/>
          <w:sz w:val="24"/>
          <w:szCs w:val="24"/>
        </w:rPr>
        <w:t>в</w:t>
      </w:r>
      <w:r w:rsidR="00F32E3C" w:rsidRPr="00F32E3C">
        <w:rPr>
          <w:rFonts w:ascii="Times New Roman" w:hAnsi="Times New Roman" w:cs="Times New Roman"/>
          <w:b/>
          <w:sz w:val="24"/>
          <w:szCs w:val="24"/>
        </w:rPr>
        <w:t xml:space="preserve"> 201</w:t>
      </w:r>
      <w:r w:rsidR="00CF76E1">
        <w:rPr>
          <w:rFonts w:ascii="Times New Roman" w:hAnsi="Times New Roman" w:cs="Times New Roman"/>
          <w:b/>
          <w:sz w:val="24"/>
          <w:szCs w:val="24"/>
        </w:rPr>
        <w:t>8</w:t>
      </w:r>
      <w:r w:rsidR="00F32E3C" w:rsidRPr="00F32E3C">
        <w:rPr>
          <w:rFonts w:ascii="Times New Roman" w:hAnsi="Times New Roman" w:cs="Times New Roman"/>
          <w:b/>
          <w:sz w:val="24"/>
          <w:szCs w:val="24"/>
        </w:rPr>
        <w:t xml:space="preserve"> г.</w:t>
      </w:r>
      <w:r w:rsidR="00F32E3C">
        <w:rPr>
          <w:rFonts w:ascii="Times New Roman" w:hAnsi="Times New Roman" w:cs="Times New Roman"/>
          <w:b/>
          <w:sz w:val="24"/>
          <w:szCs w:val="24"/>
        </w:rPr>
        <w:t xml:space="preserve"> </w:t>
      </w:r>
      <w:r w:rsidR="009E2A6A">
        <w:rPr>
          <w:rFonts w:ascii="Times New Roman" w:hAnsi="Times New Roman" w:cs="Times New Roman"/>
          <w:b/>
          <w:sz w:val="24"/>
          <w:szCs w:val="24"/>
        </w:rPr>
        <w:t xml:space="preserve">(на </w:t>
      </w:r>
      <w:r w:rsidR="009E2A6A" w:rsidRPr="00F32E3C">
        <w:rPr>
          <w:rFonts w:ascii="Times New Roman" w:hAnsi="Times New Roman" w:cs="Times New Roman"/>
          <w:b/>
          <w:sz w:val="24"/>
          <w:szCs w:val="24"/>
        </w:rPr>
        <w:t xml:space="preserve">основании </w:t>
      </w:r>
      <w:r w:rsidR="00553C55" w:rsidRPr="00F32E3C">
        <w:rPr>
          <w:rFonts w:ascii="Times New Roman" w:hAnsi="Times New Roman" w:cs="Times New Roman"/>
          <w:b/>
          <w:sz w:val="24"/>
          <w:szCs w:val="24"/>
        </w:rPr>
        <w:t>пп.20</w:t>
      </w:r>
      <w:r w:rsidR="009E2A6A" w:rsidRPr="00F32E3C">
        <w:rPr>
          <w:rFonts w:ascii="Times New Roman" w:hAnsi="Times New Roman" w:cs="Times New Roman"/>
          <w:b/>
          <w:sz w:val="24"/>
          <w:szCs w:val="24"/>
        </w:rPr>
        <w:t xml:space="preserve"> </w:t>
      </w:r>
      <w:r w:rsidR="009E2A6A">
        <w:rPr>
          <w:rFonts w:ascii="Times New Roman" w:hAnsi="Times New Roman" w:cs="Times New Roman"/>
          <w:b/>
          <w:sz w:val="24"/>
          <w:szCs w:val="24"/>
        </w:rPr>
        <w:t>п. 4.7.1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DB7ADA" w:rsidRDefault="00DB7ADA" w:rsidP="00700EAD">
      <w:pPr>
        <w:spacing w:after="0" w:line="240" w:lineRule="auto"/>
        <w:jc w:val="both"/>
        <w:rPr>
          <w:rFonts w:ascii="Times New Roman" w:hAnsi="Times New Roman" w:cs="Times New Roman"/>
          <w:sz w:val="24"/>
          <w:szCs w:val="24"/>
        </w:rPr>
      </w:pPr>
    </w:p>
    <w:p w:rsid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B7ADA" w:rsidRPr="00D715F8" w:rsidRDefault="00DB7ADA" w:rsidP="00700EAD">
      <w:pPr>
        <w:spacing w:after="0" w:line="240" w:lineRule="auto"/>
        <w:ind w:firstLine="567"/>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8109CA" w:rsidP="00700EAD">
            <w:pPr>
              <w:rPr>
                <w:rFonts w:ascii="Times New Roman" w:hAnsi="Times New Roman" w:cs="Times New Roman"/>
                <w:b/>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2F15E7" w:rsidRPr="00C1522C" w:rsidRDefault="00A50741" w:rsidP="00700EAD">
            <w:pPr>
              <w:rPr>
                <w:rFonts w:ascii="Times New Roman" w:hAnsi="Times New Roman" w:cs="Times New Roman"/>
                <w:sz w:val="24"/>
                <w:szCs w:val="24"/>
              </w:rPr>
            </w:pPr>
            <w:r>
              <w:rPr>
                <w:rFonts w:ascii="Times New Roman" w:hAnsi="Times New Roman" w:cs="Times New Roman"/>
                <w:sz w:val="24"/>
                <w:szCs w:val="24"/>
              </w:rPr>
              <w:t>С 01</w:t>
            </w:r>
            <w:r w:rsidR="00D627C4">
              <w:rPr>
                <w:rFonts w:ascii="Times New Roman" w:hAnsi="Times New Roman" w:cs="Times New Roman"/>
                <w:sz w:val="24"/>
                <w:szCs w:val="24"/>
              </w:rPr>
              <w:t xml:space="preserve"> января 201</w:t>
            </w:r>
            <w:r w:rsidR="00CF76E1">
              <w:rPr>
                <w:rFonts w:ascii="Times New Roman" w:hAnsi="Times New Roman" w:cs="Times New Roman"/>
                <w:sz w:val="24"/>
                <w:szCs w:val="24"/>
              </w:rPr>
              <w:t>8</w:t>
            </w:r>
            <w:r w:rsidR="00C1522C" w:rsidRPr="00C1522C">
              <w:rPr>
                <w:rFonts w:ascii="Times New Roman" w:hAnsi="Times New Roman" w:cs="Times New Roman"/>
                <w:sz w:val="24"/>
                <w:szCs w:val="24"/>
              </w:rPr>
              <w:t xml:space="preserve"> г. по </w:t>
            </w:r>
            <w:r w:rsidR="00D627C4">
              <w:rPr>
                <w:rFonts w:ascii="Times New Roman" w:hAnsi="Times New Roman" w:cs="Times New Roman"/>
                <w:sz w:val="24"/>
                <w:szCs w:val="24"/>
              </w:rPr>
              <w:t>31 декабря 201</w:t>
            </w:r>
            <w:r w:rsidR="00CF76E1">
              <w:rPr>
                <w:rFonts w:ascii="Times New Roman" w:hAnsi="Times New Roman" w:cs="Times New Roman"/>
                <w:sz w:val="24"/>
                <w:szCs w:val="24"/>
              </w:rPr>
              <w:t>8</w:t>
            </w:r>
            <w:r w:rsidR="00C1522C" w:rsidRPr="00C1522C">
              <w:rPr>
                <w:rFonts w:ascii="Times New Roman" w:hAnsi="Times New Roman" w:cs="Times New Roman"/>
                <w:sz w:val="24"/>
                <w:szCs w:val="24"/>
              </w:rPr>
              <w:t xml:space="preserve"> г.</w:t>
            </w:r>
          </w:p>
          <w:p w:rsidR="00D86FD6" w:rsidRDefault="00D86FD6" w:rsidP="00700EAD">
            <w:pPr>
              <w:rPr>
                <w:rFonts w:ascii="Times New Roman" w:hAnsi="Times New Roman" w:cs="Times New Roman"/>
                <w:b/>
                <w:sz w:val="24"/>
                <w:szCs w:val="24"/>
              </w:rPr>
            </w:pP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CF76E1" w:rsidP="00700EAD">
            <w:pPr>
              <w:jc w:val="both"/>
              <w:rPr>
                <w:rFonts w:ascii="Times New Roman" w:hAnsi="Times New Roman" w:cs="Times New Roman"/>
                <w:sz w:val="24"/>
                <w:szCs w:val="24"/>
              </w:rPr>
            </w:pPr>
            <w:r>
              <w:rPr>
                <w:rFonts w:ascii="Times New Roman" w:hAnsi="Times New Roman" w:cs="Times New Roman"/>
                <w:sz w:val="24"/>
                <w:szCs w:val="24"/>
              </w:rPr>
              <w:t>1  962 255 (Один миллион девятьсот шестьдесят две тысячи двести пятьдесят пять) рублей 72 копейки, с учетом</w:t>
            </w:r>
            <w:r w:rsidRPr="00985D27">
              <w:rPr>
                <w:rFonts w:ascii="Times New Roman" w:hAnsi="Times New Roman" w:cs="Times New Roman"/>
                <w:sz w:val="24"/>
                <w:szCs w:val="24"/>
              </w:rPr>
              <w:t xml:space="preserve"> НДС 18%</w:t>
            </w:r>
            <w:r>
              <w:rPr>
                <w:rFonts w:ascii="Times New Roman" w:hAnsi="Times New Roman" w:cs="Times New Roman"/>
                <w:sz w:val="24"/>
                <w:szCs w:val="24"/>
              </w:rPr>
              <w:t>.</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641B96"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Default="00304B8A" w:rsidP="008109CA">
            <w:pPr>
              <w:rPr>
                <w:rFonts w:ascii="Times New Roman" w:hAnsi="Times New Roman" w:cs="Times New Roman"/>
                <w:b/>
                <w:sz w:val="24"/>
                <w:szCs w:val="24"/>
              </w:rPr>
            </w:pPr>
            <w:r w:rsidRPr="0067154E">
              <w:rPr>
                <w:rFonts w:ascii="Times New Roman" w:hAnsi="Times New Roman" w:cs="Times New Roman"/>
                <w:sz w:val="24"/>
                <w:szCs w:val="24"/>
              </w:rPr>
              <w:t xml:space="preserve">Цена Договора включает в себя стоимость оказания услуг, страхование, уплату налогов,  пошлин, </w:t>
            </w:r>
            <w:r w:rsidRPr="0067154E">
              <w:rPr>
                <w:rFonts w:ascii="Times New Roman" w:hAnsi="Times New Roman" w:cs="Times New Roman"/>
                <w:sz w:val="24"/>
                <w:szCs w:val="24"/>
              </w:rPr>
              <w:lastRenderedPageBreak/>
              <w:t xml:space="preserve">сборов и других обязательных платежей, а также иные затраты, связанные с исполнением обязательств по </w:t>
            </w:r>
            <w:r w:rsidR="008109CA">
              <w:rPr>
                <w:rFonts w:ascii="Times New Roman" w:hAnsi="Times New Roman" w:cs="Times New Roman"/>
                <w:sz w:val="24"/>
                <w:szCs w:val="24"/>
              </w:rPr>
              <w:t>д</w:t>
            </w:r>
            <w:r w:rsidRPr="0067154E">
              <w:rPr>
                <w:rFonts w:ascii="Times New Roman" w:hAnsi="Times New Roman" w:cs="Times New Roman"/>
                <w:sz w:val="24"/>
                <w:szCs w:val="24"/>
              </w:rPr>
              <w:t>оговору.</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lastRenderedPageBreak/>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4A5578" w:rsidRPr="00D83120" w:rsidRDefault="004A5578" w:rsidP="00700EAD">
      <w:pPr>
        <w:tabs>
          <w:tab w:val="right" w:pos="9072"/>
        </w:tabs>
        <w:spacing w:after="0" w:line="240" w:lineRule="auto"/>
        <w:ind w:firstLine="567"/>
        <w:jc w:val="both"/>
        <w:rPr>
          <w:rFonts w:ascii="Times New Roman" w:eastAsia="Times New Roman" w:hAnsi="Times New Roman" w:cs="Times New Roman"/>
          <w:b/>
          <w:sz w:val="24"/>
          <w:szCs w:val="24"/>
          <w:lang w:eastAsia="ru-RU"/>
        </w:rPr>
      </w:pPr>
    </w:p>
    <w:p w:rsidR="00304B8A" w:rsidRDefault="00B01241" w:rsidP="00700EAD">
      <w:pPr>
        <w:shd w:val="clear" w:color="auto" w:fill="FFFFFF"/>
        <w:tabs>
          <w:tab w:val="center" w:pos="0"/>
        </w:tabs>
        <w:spacing w:after="0" w:line="240" w:lineRule="auto"/>
        <w:jc w:val="center"/>
        <w:rPr>
          <w:rFonts w:ascii="Times New Roman" w:hAnsi="Times New Roman" w:cs="Times New Roman"/>
          <w:b/>
          <w:color w:val="000000"/>
          <w:sz w:val="24"/>
          <w:szCs w:val="24"/>
        </w:rPr>
      </w:pPr>
      <w:r w:rsidRPr="00D83120">
        <w:rPr>
          <w:rFonts w:ascii="Times New Roman" w:hAnsi="Times New Roman" w:cs="Times New Roman"/>
          <w:b/>
          <w:color w:val="000000"/>
          <w:sz w:val="24"/>
          <w:szCs w:val="24"/>
        </w:rPr>
        <w:t xml:space="preserve">Проект </w:t>
      </w:r>
    </w:p>
    <w:p w:rsidR="00304B8A" w:rsidRPr="0049287A" w:rsidRDefault="00304B8A" w:rsidP="00304B8A">
      <w:pPr>
        <w:shd w:val="clear" w:color="auto" w:fill="FFFFFF"/>
        <w:tabs>
          <w:tab w:val="center" w:pos="0"/>
        </w:tabs>
        <w:spacing w:after="0" w:line="240" w:lineRule="auto"/>
        <w:jc w:val="center"/>
        <w:rPr>
          <w:rFonts w:ascii="Times New Roman" w:hAnsi="Times New Roman" w:cs="Times New Roman"/>
          <w:b/>
          <w:sz w:val="24"/>
          <w:szCs w:val="24"/>
        </w:rPr>
      </w:pPr>
      <w:bookmarkStart w:id="0" w:name="_Toc135414488"/>
      <w:bookmarkStart w:id="1" w:name="_Toc151303494"/>
      <w:bookmarkStart w:id="2" w:name="_Toc151303632"/>
      <w:bookmarkStart w:id="3" w:name="_Toc151303875"/>
      <w:bookmarkStart w:id="4" w:name="_Toc151304243"/>
      <w:bookmarkStart w:id="5" w:name="_Toc151304296"/>
      <w:bookmarkEnd w:id="0"/>
      <w:bookmarkEnd w:id="1"/>
      <w:bookmarkEnd w:id="2"/>
      <w:bookmarkEnd w:id="3"/>
      <w:bookmarkEnd w:id="4"/>
      <w:bookmarkEnd w:id="5"/>
      <w:r w:rsidRPr="0049287A">
        <w:rPr>
          <w:rFonts w:ascii="Times New Roman" w:hAnsi="Times New Roman" w:cs="Times New Roman"/>
          <w:b/>
          <w:sz w:val="24"/>
          <w:szCs w:val="24"/>
        </w:rPr>
        <w:t>ДОГОВОР № ______</w:t>
      </w:r>
    </w:p>
    <w:p w:rsidR="00304B8A" w:rsidRPr="0049287A" w:rsidRDefault="00304B8A" w:rsidP="00304B8A">
      <w:pPr>
        <w:shd w:val="clear" w:color="auto" w:fill="FFFFFF"/>
        <w:tabs>
          <w:tab w:val="left" w:pos="4978"/>
        </w:tabs>
        <w:spacing w:after="0" w:line="240" w:lineRule="auto"/>
        <w:jc w:val="both"/>
        <w:rPr>
          <w:rFonts w:ascii="Times New Roman" w:hAnsi="Times New Roman" w:cs="Times New Roman"/>
          <w:sz w:val="24"/>
          <w:szCs w:val="24"/>
        </w:rPr>
      </w:pPr>
      <w:r w:rsidRPr="0049287A">
        <w:rPr>
          <w:rFonts w:ascii="Times New Roman" w:hAnsi="Times New Roman" w:cs="Times New Roman"/>
          <w:sz w:val="24"/>
          <w:szCs w:val="24"/>
        </w:rPr>
        <w:t>г. Астрахань</w:t>
      </w:r>
      <w:r w:rsidRPr="0049287A">
        <w:rPr>
          <w:rFonts w:ascii="Times New Roman" w:hAnsi="Times New Roman" w:cs="Times New Roman"/>
          <w:sz w:val="24"/>
          <w:szCs w:val="24"/>
        </w:rPr>
        <w:tab/>
      </w:r>
      <w:r w:rsidRPr="0049287A">
        <w:rPr>
          <w:rFonts w:ascii="Times New Roman" w:hAnsi="Times New Roman" w:cs="Times New Roman"/>
          <w:sz w:val="24"/>
          <w:szCs w:val="24"/>
        </w:rPr>
        <w:tab/>
      </w:r>
      <w:r w:rsidRPr="0049287A">
        <w:rPr>
          <w:rFonts w:ascii="Times New Roman" w:hAnsi="Times New Roman" w:cs="Times New Roman"/>
          <w:sz w:val="24"/>
          <w:szCs w:val="24"/>
        </w:rPr>
        <w:tab/>
      </w:r>
      <w:r w:rsidRPr="0049287A">
        <w:rPr>
          <w:rFonts w:ascii="Times New Roman" w:hAnsi="Times New Roman" w:cs="Times New Roman"/>
          <w:sz w:val="24"/>
          <w:szCs w:val="24"/>
        </w:rPr>
        <w:tab/>
        <w:t xml:space="preserve">            «___» ________ 201</w:t>
      </w:r>
      <w:r w:rsidR="00CF76E1">
        <w:rPr>
          <w:rFonts w:ascii="Times New Roman" w:hAnsi="Times New Roman" w:cs="Times New Roman"/>
          <w:sz w:val="24"/>
          <w:szCs w:val="24"/>
        </w:rPr>
        <w:t>8</w:t>
      </w:r>
      <w:r w:rsidRPr="0049287A">
        <w:rPr>
          <w:rFonts w:ascii="Times New Roman" w:hAnsi="Times New Roman" w:cs="Times New Roman"/>
          <w:sz w:val="24"/>
          <w:szCs w:val="24"/>
        </w:rPr>
        <w:t xml:space="preserve"> г. </w:t>
      </w:r>
    </w:p>
    <w:p w:rsidR="00304B8A" w:rsidRDefault="00304B8A" w:rsidP="00304B8A">
      <w:pPr>
        <w:shd w:val="clear" w:color="auto" w:fill="FFFFFF"/>
        <w:tabs>
          <w:tab w:val="left" w:pos="4978"/>
        </w:tabs>
        <w:spacing w:after="0" w:line="240" w:lineRule="auto"/>
        <w:jc w:val="both"/>
        <w:rPr>
          <w:rFonts w:ascii="Times New Roman" w:hAnsi="Times New Roman" w:cs="Times New Roman"/>
          <w:sz w:val="24"/>
          <w:szCs w:val="24"/>
        </w:rPr>
      </w:pPr>
    </w:p>
    <w:p w:rsidR="00CF76E1" w:rsidRDefault="00CF76E1" w:rsidP="00CF76E1">
      <w:pPr>
        <w:shd w:val="clear" w:color="auto" w:fill="FFFFFF"/>
        <w:tabs>
          <w:tab w:val="left" w:pos="4978"/>
        </w:tabs>
        <w:spacing w:after="0" w:line="240" w:lineRule="auto"/>
        <w:jc w:val="both"/>
        <w:rPr>
          <w:rFonts w:ascii="Times New Roman" w:hAnsi="Times New Roman" w:cs="Times New Roman"/>
          <w:sz w:val="20"/>
          <w:szCs w:val="20"/>
        </w:rPr>
      </w:pPr>
    </w:p>
    <w:p w:rsidR="00CF76E1" w:rsidRPr="006257F5" w:rsidRDefault="00CF76E1" w:rsidP="00CF76E1">
      <w:pPr>
        <w:shd w:val="clear" w:color="auto" w:fill="FFFFFF"/>
        <w:tabs>
          <w:tab w:val="left" w:pos="4978"/>
        </w:tabs>
        <w:spacing w:after="0" w:line="240" w:lineRule="auto"/>
        <w:jc w:val="both"/>
        <w:rPr>
          <w:rFonts w:ascii="Times New Roman" w:hAnsi="Times New Roman" w:cs="Times New Roman"/>
          <w:sz w:val="20"/>
          <w:szCs w:val="20"/>
        </w:rPr>
      </w:pPr>
    </w:p>
    <w:p w:rsidR="00CF76E1" w:rsidRPr="008C6355" w:rsidRDefault="00CF76E1" w:rsidP="00CF76E1">
      <w:pPr>
        <w:shd w:val="clear" w:color="auto" w:fill="FFFFFF"/>
        <w:spacing w:after="0" w:line="240" w:lineRule="auto"/>
        <w:ind w:firstLine="567"/>
        <w:jc w:val="both"/>
        <w:rPr>
          <w:rFonts w:ascii="Times New Roman" w:hAnsi="Times New Roman" w:cs="Times New Roman"/>
          <w:bCs/>
        </w:rPr>
      </w:pPr>
      <w:proofErr w:type="gramStart"/>
      <w:r w:rsidRPr="008C6355">
        <w:rPr>
          <w:rFonts w:ascii="Times New Roman" w:hAnsi="Times New Roman" w:cs="Times New Roman"/>
          <w:b/>
          <w:shd w:val="clear" w:color="auto" w:fill="FFFFFF"/>
        </w:rPr>
        <w:t>Федеральное государственное бюджетное учреждение «Администрация морских портов Каспийского моря» (ФГБУ «АМП Каспийского моря»)</w:t>
      </w:r>
      <w:r w:rsidRPr="008C6355">
        <w:rPr>
          <w:rFonts w:ascii="Times New Roman" w:hAnsi="Times New Roman" w:cs="Times New Roman"/>
          <w:b/>
          <w:bCs/>
        </w:rPr>
        <w:t xml:space="preserve">, </w:t>
      </w:r>
      <w:r w:rsidRPr="008C6355">
        <w:rPr>
          <w:rFonts w:ascii="Times New Roman" w:hAnsi="Times New Roman" w:cs="Times New Roman"/>
          <w:bCs/>
        </w:rPr>
        <w:t xml:space="preserve">именуемое в дальнейшем </w:t>
      </w:r>
      <w:r w:rsidRPr="008C6355">
        <w:rPr>
          <w:rFonts w:ascii="Times New Roman" w:hAnsi="Times New Roman" w:cs="Times New Roman"/>
        </w:rPr>
        <w:t xml:space="preserve">«Заказчик», </w:t>
      </w:r>
      <w:r w:rsidRPr="008C6355">
        <w:rPr>
          <w:rFonts w:ascii="Times New Roman" w:hAnsi="Times New Roman" w:cs="Times New Roman"/>
          <w:bCs/>
        </w:rPr>
        <w:t xml:space="preserve">в лице </w:t>
      </w:r>
      <w:proofErr w:type="spellStart"/>
      <w:r>
        <w:rPr>
          <w:rFonts w:ascii="Times New Roman" w:hAnsi="Times New Roman" w:cs="Times New Roman"/>
          <w:bCs/>
        </w:rPr>
        <w:t>и.о</w:t>
      </w:r>
      <w:proofErr w:type="spellEnd"/>
      <w:r>
        <w:rPr>
          <w:rFonts w:ascii="Times New Roman" w:hAnsi="Times New Roman" w:cs="Times New Roman"/>
          <w:bCs/>
        </w:rPr>
        <w:t xml:space="preserve">. </w:t>
      </w:r>
      <w:r w:rsidRPr="008C6355">
        <w:rPr>
          <w:rFonts w:ascii="Times New Roman" w:hAnsi="Times New Roman" w:cs="Times New Roman"/>
        </w:rPr>
        <w:t>руководителя ФГБУ «АМП Каспийского моря»</w:t>
      </w:r>
      <w:r w:rsidRPr="008C6355">
        <w:rPr>
          <w:rFonts w:ascii="Times New Roman" w:hAnsi="Times New Roman" w:cs="Times New Roman"/>
          <w:bCs/>
        </w:rPr>
        <w:t xml:space="preserve"> </w:t>
      </w:r>
      <w:r>
        <w:rPr>
          <w:rFonts w:ascii="Times New Roman" w:hAnsi="Times New Roman" w:cs="Times New Roman"/>
          <w:bCs/>
        </w:rPr>
        <w:t>Ковалева Николая Александровича</w:t>
      </w:r>
      <w:r w:rsidRPr="008C6355">
        <w:rPr>
          <w:rFonts w:ascii="Times New Roman" w:hAnsi="Times New Roman" w:cs="Times New Roman"/>
          <w:bCs/>
        </w:rPr>
        <w:t>, действующего на основании Устава</w:t>
      </w:r>
      <w:r>
        <w:rPr>
          <w:rFonts w:ascii="Times New Roman" w:hAnsi="Times New Roman" w:cs="Times New Roman"/>
          <w:bCs/>
        </w:rPr>
        <w:t xml:space="preserve"> и приказа № 67лс от 22.03.2018г.</w:t>
      </w:r>
      <w:r w:rsidRPr="008C6355">
        <w:rPr>
          <w:rFonts w:ascii="Times New Roman" w:hAnsi="Times New Roman" w:cs="Times New Roman"/>
          <w:bCs/>
        </w:rPr>
        <w:t>,</w:t>
      </w:r>
      <w:r w:rsidRPr="008C6355">
        <w:rPr>
          <w:rFonts w:ascii="Times New Roman" w:hAnsi="Times New Roman" w:cs="Times New Roman"/>
          <w:bCs/>
          <w:i/>
        </w:rPr>
        <w:t xml:space="preserve"> </w:t>
      </w:r>
      <w:r w:rsidRPr="008C6355">
        <w:rPr>
          <w:rFonts w:ascii="Times New Roman" w:hAnsi="Times New Roman" w:cs="Times New Roman"/>
          <w:bCs/>
        </w:rPr>
        <w:t>с одной стороны, и</w:t>
      </w:r>
      <w:r w:rsidRPr="008C6355">
        <w:rPr>
          <w:rFonts w:ascii="Times New Roman" w:hAnsi="Times New Roman" w:cs="Times New Roman"/>
          <w:b/>
          <w:bCs/>
        </w:rPr>
        <w:t xml:space="preserve"> </w:t>
      </w:r>
      <w:r w:rsidRPr="008C6355">
        <w:rPr>
          <w:rFonts w:ascii="Times New Roman" w:hAnsi="Times New Roman" w:cs="Times New Roman"/>
          <w:b/>
          <w:lang w:eastAsia="x-none"/>
        </w:rPr>
        <w:t>Федеральное государственное бюджетное учреждение «Администрация морских портов Приморского края и Восточной Арктики» (ФГБУ «АМП Приморского края и</w:t>
      </w:r>
      <w:proofErr w:type="gramEnd"/>
      <w:r w:rsidRPr="008C6355">
        <w:rPr>
          <w:rFonts w:ascii="Times New Roman" w:hAnsi="Times New Roman" w:cs="Times New Roman"/>
          <w:b/>
          <w:lang w:eastAsia="x-none"/>
        </w:rPr>
        <w:t xml:space="preserve"> </w:t>
      </w:r>
      <w:proofErr w:type="gramStart"/>
      <w:r w:rsidRPr="008C6355">
        <w:rPr>
          <w:rFonts w:ascii="Times New Roman" w:hAnsi="Times New Roman" w:cs="Times New Roman"/>
          <w:b/>
          <w:lang w:eastAsia="x-none"/>
        </w:rPr>
        <w:t>Восточной Арктики»)</w:t>
      </w:r>
      <w:r w:rsidRPr="008C6355">
        <w:rPr>
          <w:rFonts w:ascii="Times New Roman" w:hAnsi="Times New Roman" w:cs="Times New Roman"/>
          <w:b/>
          <w:bCs/>
        </w:rPr>
        <w:t xml:space="preserve">, </w:t>
      </w:r>
      <w:r w:rsidRPr="008C6355">
        <w:rPr>
          <w:rFonts w:ascii="Times New Roman" w:hAnsi="Times New Roman" w:cs="Times New Roman"/>
          <w:bCs/>
        </w:rPr>
        <w:t xml:space="preserve">именуемое в дальнейшем </w:t>
      </w:r>
      <w:r w:rsidRPr="008C6355">
        <w:rPr>
          <w:rFonts w:ascii="Times New Roman" w:hAnsi="Times New Roman" w:cs="Times New Roman"/>
        </w:rPr>
        <w:t xml:space="preserve">«Исполнитель», </w:t>
      </w:r>
      <w:r w:rsidRPr="008C6355">
        <w:rPr>
          <w:rFonts w:ascii="Times New Roman" w:hAnsi="Times New Roman" w:cs="Times New Roman"/>
          <w:bCs/>
        </w:rPr>
        <w:t xml:space="preserve">в лице исполняющего обязанности </w:t>
      </w:r>
      <w:r w:rsidRPr="008C6355">
        <w:rPr>
          <w:rFonts w:ascii="Times New Roman" w:hAnsi="Times New Roman" w:cs="Times New Roman"/>
          <w:lang w:eastAsia="x-none"/>
        </w:rPr>
        <w:t xml:space="preserve">руководителя </w:t>
      </w:r>
      <w:proofErr w:type="spellStart"/>
      <w:r>
        <w:rPr>
          <w:rFonts w:ascii="Times New Roman" w:hAnsi="Times New Roman" w:cs="Times New Roman"/>
          <w:lang w:eastAsia="x-none"/>
        </w:rPr>
        <w:t>Углова</w:t>
      </w:r>
      <w:proofErr w:type="spellEnd"/>
      <w:r>
        <w:rPr>
          <w:rFonts w:ascii="Times New Roman" w:hAnsi="Times New Roman" w:cs="Times New Roman"/>
          <w:lang w:eastAsia="x-none"/>
        </w:rPr>
        <w:t xml:space="preserve"> Андрея Михайловича</w:t>
      </w:r>
      <w:r w:rsidRPr="008C6355">
        <w:rPr>
          <w:rFonts w:ascii="Times New Roman" w:hAnsi="Times New Roman" w:cs="Times New Roman"/>
          <w:bCs/>
        </w:rPr>
        <w:t xml:space="preserve">, действующего на основании </w:t>
      </w:r>
      <w:r>
        <w:rPr>
          <w:rFonts w:ascii="Times New Roman" w:hAnsi="Times New Roman" w:cs="Times New Roman"/>
          <w:bCs/>
        </w:rPr>
        <w:t xml:space="preserve"> </w:t>
      </w:r>
      <w:r w:rsidRPr="008C6355">
        <w:rPr>
          <w:rFonts w:ascii="Times New Roman" w:hAnsi="Times New Roman" w:cs="Times New Roman"/>
          <w:bCs/>
        </w:rPr>
        <w:t>приказ</w:t>
      </w:r>
      <w:r>
        <w:rPr>
          <w:rFonts w:ascii="Times New Roman" w:hAnsi="Times New Roman" w:cs="Times New Roman"/>
          <w:bCs/>
        </w:rPr>
        <w:t>а</w:t>
      </w:r>
      <w:r w:rsidRPr="008C6355">
        <w:rPr>
          <w:rFonts w:ascii="Times New Roman" w:hAnsi="Times New Roman" w:cs="Times New Roman"/>
          <w:bCs/>
        </w:rPr>
        <w:t xml:space="preserve"> № </w:t>
      </w:r>
      <w:r>
        <w:rPr>
          <w:rFonts w:ascii="Times New Roman" w:hAnsi="Times New Roman" w:cs="Times New Roman"/>
          <w:bCs/>
        </w:rPr>
        <w:t>234-лс</w:t>
      </w:r>
      <w:r w:rsidRPr="008C6355">
        <w:rPr>
          <w:rFonts w:ascii="Times New Roman" w:hAnsi="Times New Roman" w:cs="Times New Roman"/>
          <w:bCs/>
        </w:rPr>
        <w:t xml:space="preserve"> от </w:t>
      </w:r>
      <w:r>
        <w:rPr>
          <w:rFonts w:ascii="Times New Roman" w:hAnsi="Times New Roman" w:cs="Times New Roman"/>
          <w:bCs/>
        </w:rPr>
        <w:t>21</w:t>
      </w:r>
      <w:r w:rsidRPr="008C6355">
        <w:rPr>
          <w:rFonts w:ascii="Times New Roman" w:hAnsi="Times New Roman" w:cs="Times New Roman"/>
          <w:bCs/>
        </w:rPr>
        <w:t>.0</w:t>
      </w:r>
      <w:r>
        <w:rPr>
          <w:rFonts w:ascii="Times New Roman" w:hAnsi="Times New Roman" w:cs="Times New Roman"/>
          <w:bCs/>
        </w:rPr>
        <w:t>3</w:t>
      </w:r>
      <w:r w:rsidRPr="008C6355">
        <w:rPr>
          <w:rFonts w:ascii="Times New Roman" w:hAnsi="Times New Roman" w:cs="Times New Roman"/>
          <w:bCs/>
        </w:rPr>
        <w:t>.2018, с другой стороны, заключили настоящий договор о нижеследующем:</w:t>
      </w:r>
      <w:proofErr w:type="gramEnd"/>
    </w:p>
    <w:p w:rsidR="00CF76E1" w:rsidRDefault="00CF76E1" w:rsidP="00CF76E1">
      <w:pPr>
        <w:shd w:val="clear" w:color="auto" w:fill="FFFFFF"/>
        <w:spacing w:after="0" w:line="240" w:lineRule="auto"/>
        <w:ind w:firstLine="567"/>
        <w:jc w:val="both"/>
        <w:rPr>
          <w:rFonts w:ascii="Times New Roman" w:hAnsi="Times New Roman" w:cs="Times New Roman"/>
          <w:bCs/>
        </w:rPr>
      </w:pPr>
    </w:p>
    <w:p w:rsidR="00CF76E1" w:rsidRPr="008C6355" w:rsidRDefault="00CF76E1" w:rsidP="00CF76E1">
      <w:pPr>
        <w:shd w:val="clear" w:color="auto" w:fill="FFFFFF"/>
        <w:spacing w:after="0" w:line="240" w:lineRule="auto"/>
        <w:ind w:firstLine="567"/>
        <w:jc w:val="both"/>
        <w:rPr>
          <w:rFonts w:ascii="Times New Roman" w:hAnsi="Times New Roman" w:cs="Times New Roman"/>
          <w:bCs/>
        </w:rPr>
      </w:pPr>
    </w:p>
    <w:p w:rsidR="00CF76E1" w:rsidRDefault="00CF76E1" w:rsidP="00CF76E1">
      <w:pPr>
        <w:numPr>
          <w:ilvl w:val="0"/>
          <w:numId w:val="22"/>
        </w:numPr>
        <w:tabs>
          <w:tab w:val="left" w:pos="284"/>
        </w:tabs>
        <w:autoSpaceDE w:val="0"/>
        <w:autoSpaceDN w:val="0"/>
        <w:adjustRightInd w:val="0"/>
        <w:spacing w:after="0" w:line="240" w:lineRule="auto"/>
        <w:ind w:left="0" w:firstLine="0"/>
        <w:jc w:val="center"/>
        <w:outlineLvl w:val="0"/>
        <w:rPr>
          <w:rFonts w:ascii="Times New Roman" w:hAnsi="Times New Roman" w:cs="Times New Roman"/>
          <w:b/>
          <w:bCs/>
        </w:rPr>
      </w:pPr>
      <w:r w:rsidRPr="008C6355">
        <w:rPr>
          <w:rFonts w:ascii="Times New Roman" w:hAnsi="Times New Roman" w:cs="Times New Roman"/>
          <w:b/>
          <w:bCs/>
        </w:rPr>
        <w:t>ОСНОВНЫЕ ОПРЕДЕЛЕНИЯ</w:t>
      </w:r>
    </w:p>
    <w:p w:rsidR="00CF76E1" w:rsidRPr="008C6355" w:rsidRDefault="00CF76E1" w:rsidP="00CF76E1">
      <w:pPr>
        <w:tabs>
          <w:tab w:val="left" w:pos="284"/>
        </w:tabs>
        <w:autoSpaceDE w:val="0"/>
        <w:autoSpaceDN w:val="0"/>
        <w:adjustRightInd w:val="0"/>
        <w:spacing w:after="0" w:line="240" w:lineRule="auto"/>
        <w:outlineLvl w:val="0"/>
        <w:rPr>
          <w:rFonts w:ascii="Times New Roman" w:hAnsi="Times New Roman" w:cs="Times New Roman"/>
          <w:b/>
          <w:bCs/>
        </w:rPr>
      </w:pPr>
    </w:p>
    <w:p w:rsidR="00CF76E1" w:rsidRPr="008C6355" w:rsidRDefault="00CF76E1" w:rsidP="00CF76E1">
      <w:pPr>
        <w:numPr>
          <w:ilvl w:val="1"/>
          <w:numId w:val="22"/>
        </w:numPr>
        <w:tabs>
          <w:tab w:val="left" w:pos="993"/>
        </w:tabs>
        <w:autoSpaceDE w:val="0"/>
        <w:autoSpaceDN w:val="0"/>
        <w:adjustRightInd w:val="0"/>
        <w:spacing w:after="0" w:line="240" w:lineRule="auto"/>
        <w:ind w:left="0" w:firstLine="567"/>
        <w:jc w:val="both"/>
        <w:outlineLvl w:val="0"/>
        <w:rPr>
          <w:rFonts w:ascii="Times New Roman" w:hAnsi="Times New Roman" w:cs="Times New Roman"/>
          <w:bCs/>
        </w:rPr>
      </w:pPr>
      <w:r w:rsidRPr="008C6355">
        <w:rPr>
          <w:rFonts w:ascii="Times New Roman" w:hAnsi="Times New Roman" w:cs="Times New Roman"/>
          <w:bCs/>
        </w:rPr>
        <w:t>Исполнитель – ФГБУ «АМП Приморского края и Восточной Арктики».</w:t>
      </w:r>
    </w:p>
    <w:p w:rsidR="00CF76E1" w:rsidRPr="008C6355" w:rsidRDefault="00CF76E1" w:rsidP="00CF76E1">
      <w:pPr>
        <w:numPr>
          <w:ilvl w:val="1"/>
          <w:numId w:val="22"/>
        </w:numPr>
        <w:tabs>
          <w:tab w:val="left" w:pos="993"/>
        </w:tabs>
        <w:autoSpaceDE w:val="0"/>
        <w:autoSpaceDN w:val="0"/>
        <w:adjustRightInd w:val="0"/>
        <w:spacing w:after="0" w:line="240" w:lineRule="auto"/>
        <w:ind w:left="0" w:firstLine="567"/>
        <w:jc w:val="both"/>
        <w:outlineLvl w:val="0"/>
        <w:rPr>
          <w:rFonts w:ascii="Times New Roman" w:hAnsi="Times New Roman" w:cs="Times New Roman"/>
          <w:bCs/>
        </w:rPr>
      </w:pPr>
      <w:r w:rsidRPr="008C6355">
        <w:rPr>
          <w:rFonts w:ascii="Times New Roman" w:hAnsi="Times New Roman" w:cs="Times New Roman"/>
          <w:bCs/>
        </w:rPr>
        <w:t xml:space="preserve">Система </w:t>
      </w:r>
      <w:r>
        <w:rPr>
          <w:rFonts w:ascii="Times New Roman" w:hAnsi="Times New Roman" w:cs="Times New Roman"/>
          <w:bCs/>
        </w:rPr>
        <w:t>КИИС «</w:t>
      </w:r>
      <w:proofErr w:type="spellStart"/>
      <w:r>
        <w:rPr>
          <w:rFonts w:ascii="Times New Roman" w:hAnsi="Times New Roman" w:cs="Times New Roman"/>
          <w:bCs/>
        </w:rPr>
        <w:t>МоРе</w:t>
      </w:r>
      <w:proofErr w:type="spellEnd"/>
      <w:r>
        <w:rPr>
          <w:rFonts w:ascii="Times New Roman" w:hAnsi="Times New Roman" w:cs="Times New Roman"/>
          <w:bCs/>
        </w:rPr>
        <w:t xml:space="preserve">» </w:t>
      </w:r>
      <w:r w:rsidRPr="008C6355">
        <w:rPr>
          <w:rFonts w:ascii="Times New Roman" w:hAnsi="Times New Roman" w:cs="Times New Roman"/>
          <w:bCs/>
        </w:rPr>
        <w:t>- комплексная интегрированная информационная система обеспечения безопасности мореплавания и судоходства, доступ к которой обеспечивается посредством информационн</w:t>
      </w:r>
      <w:proofErr w:type="gramStart"/>
      <w:r w:rsidRPr="008C6355">
        <w:rPr>
          <w:rFonts w:ascii="Times New Roman" w:hAnsi="Times New Roman" w:cs="Times New Roman"/>
          <w:bCs/>
        </w:rPr>
        <w:t>о-</w:t>
      </w:r>
      <w:proofErr w:type="gramEnd"/>
      <w:r w:rsidRPr="008C6355">
        <w:rPr>
          <w:rFonts w:ascii="Times New Roman" w:hAnsi="Times New Roman" w:cs="Times New Roman"/>
          <w:bCs/>
        </w:rPr>
        <w:t xml:space="preserve"> телекоммуникационной сети Интернет по сетевому адресу </w:t>
      </w:r>
      <w:proofErr w:type="spellStart"/>
      <w:r w:rsidRPr="008C6355">
        <w:rPr>
          <w:rFonts w:ascii="Times New Roman" w:hAnsi="Times New Roman" w:cs="Times New Roman"/>
          <w:bCs/>
          <w:lang w:val="en-US"/>
        </w:rPr>
        <w:t>htpp</w:t>
      </w:r>
      <w:proofErr w:type="spellEnd"/>
      <w:r w:rsidRPr="008C6355">
        <w:rPr>
          <w:rFonts w:ascii="Times New Roman" w:hAnsi="Times New Roman" w:cs="Times New Roman"/>
          <w:bCs/>
        </w:rPr>
        <w:t>://</w:t>
      </w:r>
      <w:proofErr w:type="spellStart"/>
      <w:r w:rsidRPr="008C6355">
        <w:rPr>
          <w:rFonts w:ascii="Times New Roman" w:hAnsi="Times New Roman" w:cs="Times New Roman"/>
          <w:bCs/>
          <w:lang w:val="en-US"/>
        </w:rPr>
        <w:t>shipsea</w:t>
      </w:r>
      <w:proofErr w:type="spellEnd"/>
      <w:r w:rsidRPr="008C6355">
        <w:rPr>
          <w:rFonts w:ascii="Times New Roman" w:hAnsi="Times New Roman" w:cs="Times New Roman"/>
          <w:bCs/>
        </w:rPr>
        <w:t>.</w:t>
      </w:r>
      <w:r w:rsidRPr="008C6355">
        <w:rPr>
          <w:rFonts w:ascii="Times New Roman" w:hAnsi="Times New Roman" w:cs="Times New Roman"/>
          <w:bCs/>
          <w:lang w:val="en-US"/>
        </w:rPr>
        <w:t>ru</w:t>
      </w:r>
      <w:r w:rsidRPr="008C6355">
        <w:rPr>
          <w:rFonts w:ascii="Times New Roman" w:hAnsi="Times New Roman" w:cs="Times New Roman"/>
          <w:bCs/>
        </w:rPr>
        <w:t>.</w:t>
      </w:r>
    </w:p>
    <w:p w:rsidR="00CF76E1" w:rsidRDefault="00CF76E1" w:rsidP="00CF76E1">
      <w:pPr>
        <w:tabs>
          <w:tab w:val="left" w:pos="993"/>
        </w:tabs>
        <w:autoSpaceDE w:val="0"/>
        <w:autoSpaceDN w:val="0"/>
        <w:adjustRightInd w:val="0"/>
        <w:spacing w:after="0" w:line="240" w:lineRule="auto"/>
        <w:ind w:left="567"/>
        <w:jc w:val="both"/>
        <w:outlineLvl w:val="0"/>
        <w:rPr>
          <w:rFonts w:ascii="Times New Roman" w:hAnsi="Times New Roman" w:cs="Times New Roman"/>
          <w:bCs/>
          <w:sz w:val="20"/>
          <w:szCs w:val="20"/>
        </w:rPr>
      </w:pPr>
    </w:p>
    <w:p w:rsidR="00CF76E1" w:rsidRPr="006257F5" w:rsidRDefault="00CF76E1" w:rsidP="00CF76E1">
      <w:pPr>
        <w:tabs>
          <w:tab w:val="left" w:pos="993"/>
        </w:tabs>
        <w:autoSpaceDE w:val="0"/>
        <w:autoSpaceDN w:val="0"/>
        <w:adjustRightInd w:val="0"/>
        <w:spacing w:after="0" w:line="240" w:lineRule="auto"/>
        <w:ind w:left="567"/>
        <w:jc w:val="both"/>
        <w:outlineLvl w:val="0"/>
        <w:rPr>
          <w:rFonts w:ascii="Times New Roman" w:hAnsi="Times New Roman" w:cs="Times New Roman"/>
          <w:bCs/>
          <w:sz w:val="20"/>
          <w:szCs w:val="20"/>
        </w:rPr>
      </w:pPr>
    </w:p>
    <w:p w:rsidR="00CF76E1" w:rsidRDefault="00CF76E1" w:rsidP="00CF76E1">
      <w:pPr>
        <w:numPr>
          <w:ilvl w:val="0"/>
          <w:numId w:val="22"/>
        </w:numPr>
        <w:tabs>
          <w:tab w:val="left" w:pos="284"/>
        </w:tabs>
        <w:autoSpaceDE w:val="0"/>
        <w:autoSpaceDN w:val="0"/>
        <w:adjustRightInd w:val="0"/>
        <w:spacing w:after="0" w:line="240" w:lineRule="auto"/>
        <w:ind w:left="0" w:firstLine="0"/>
        <w:jc w:val="center"/>
        <w:outlineLvl w:val="0"/>
        <w:rPr>
          <w:rFonts w:ascii="Times New Roman" w:hAnsi="Times New Roman" w:cs="Times New Roman"/>
          <w:b/>
          <w:bCs/>
        </w:rPr>
      </w:pPr>
      <w:r w:rsidRPr="008C6355">
        <w:rPr>
          <w:rFonts w:ascii="Times New Roman" w:hAnsi="Times New Roman" w:cs="Times New Roman"/>
          <w:b/>
          <w:bCs/>
        </w:rPr>
        <w:t>ПРЕДМЕТ ДОГОВОРА</w:t>
      </w:r>
    </w:p>
    <w:p w:rsidR="00CF76E1" w:rsidRPr="00D54A0C" w:rsidRDefault="00CF76E1" w:rsidP="00CF76E1">
      <w:pPr>
        <w:tabs>
          <w:tab w:val="left" w:pos="284"/>
        </w:tabs>
        <w:autoSpaceDE w:val="0"/>
        <w:autoSpaceDN w:val="0"/>
        <w:adjustRightInd w:val="0"/>
        <w:spacing w:after="0" w:line="240" w:lineRule="auto"/>
        <w:outlineLvl w:val="0"/>
        <w:rPr>
          <w:rFonts w:ascii="Times New Roman" w:hAnsi="Times New Roman" w:cs="Times New Roman"/>
          <w:b/>
          <w:bCs/>
          <w:color w:val="FF0000"/>
        </w:rPr>
      </w:pPr>
    </w:p>
    <w:p w:rsidR="00CF76E1" w:rsidRPr="00D27389" w:rsidRDefault="00CF76E1" w:rsidP="00CF76E1">
      <w:pPr>
        <w:autoSpaceDN w:val="0"/>
        <w:adjustRightInd w:val="0"/>
        <w:spacing w:after="0" w:line="240" w:lineRule="auto"/>
        <w:ind w:firstLine="567"/>
        <w:jc w:val="both"/>
        <w:outlineLvl w:val="0"/>
        <w:rPr>
          <w:rFonts w:ascii="Times New Roman" w:hAnsi="Times New Roman" w:cs="Times New Roman"/>
          <w:bCs/>
        </w:rPr>
      </w:pPr>
      <w:r w:rsidRPr="00D27389">
        <w:rPr>
          <w:rFonts w:ascii="Times New Roman" w:hAnsi="Times New Roman" w:cs="Times New Roman"/>
          <w:bCs/>
        </w:rPr>
        <w:t>2.1. В соответствии с настоящим договором Исполнитель обязуется оказать Заказчику информационные услуги путём предоставления Заказчику доступа в систему КИИС «</w:t>
      </w:r>
      <w:proofErr w:type="spellStart"/>
      <w:r w:rsidRPr="00D27389">
        <w:rPr>
          <w:rFonts w:ascii="Times New Roman" w:hAnsi="Times New Roman" w:cs="Times New Roman"/>
          <w:bCs/>
        </w:rPr>
        <w:t>МоРе</w:t>
      </w:r>
      <w:proofErr w:type="spellEnd"/>
      <w:r w:rsidRPr="00D27389">
        <w:rPr>
          <w:rFonts w:ascii="Times New Roman" w:hAnsi="Times New Roman" w:cs="Times New Roman"/>
          <w:bCs/>
        </w:rPr>
        <w:t>» с целью получения и размещения Заказчиком информации (далее – Услуги).</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2.2. Заказчик обязуется оплатить Услуги в размере и в сроки, предусмотренные настоящим договором.</w:t>
      </w:r>
    </w:p>
    <w:p w:rsidR="00CF76E1" w:rsidRDefault="00CF76E1" w:rsidP="00CF76E1">
      <w:pPr>
        <w:autoSpaceDN w:val="0"/>
        <w:adjustRightInd w:val="0"/>
        <w:spacing w:after="0" w:line="240" w:lineRule="auto"/>
        <w:jc w:val="center"/>
        <w:outlineLvl w:val="0"/>
        <w:rPr>
          <w:rFonts w:ascii="Times New Roman" w:hAnsi="Times New Roman" w:cs="Times New Roman"/>
          <w:b/>
          <w:bCs/>
          <w:sz w:val="20"/>
          <w:szCs w:val="20"/>
        </w:rPr>
      </w:pPr>
    </w:p>
    <w:p w:rsidR="00CF76E1" w:rsidRPr="007A102E" w:rsidRDefault="00CF76E1" w:rsidP="00CF76E1">
      <w:pPr>
        <w:pStyle w:val="af1"/>
        <w:numPr>
          <w:ilvl w:val="0"/>
          <w:numId w:val="22"/>
        </w:numPr>
        <w:autoSpaceDN w:val="0"/>
        <w:adjustRightInd w:val="0"/>
        <w:spacing w:after="0" w:line="240" w:lineRule="auto"/>
        <w:jc w:val="center"/>
        <w:outlineLvl w:val="0"/>
        <w:rPr>
          <w:rFonts w:ascii="Times New Roman" w:hAnsi="Times New Roman" w:cs="Times New Roman"/>
          <w:b/>
          <w:bCs/>
        </w:rPr>
      </w:pPr>
      <w:r w:rsidRPr="007A102E">
        <w:rPr>
          <w:rFonts w:ascii="Times New Roman" w:hAnsi="Times New Roman" w:cs="Times New Roman"/>
          <w:b/>
          <w:bCs/>
        </w:rPr>
        <w:t>ОБЯЗАННОСТИ И ПРАВА СТОРОН</w:t>
      </w:r>
    </w:p>
    <w:p w:rsidR="00CF76E1" w:rsidRPr="007A102E" w:rsidRDefault="00CF76E1" w:rsidP="00CF76E1">
      <w:pPr>
        <w:pStyle w:val="af1"/>
        <w:autoSpaceDN w:val="0"/>
        <w:adjustRightInd w:val="0"/>
        <w:spacing w:after="0" w:line="240" w:lineRule="auto"/>
        <w:ind w:left="900"/>
        <w:outlineLvl w:val="0"/>
        <w:rPr>
          <w:rFonts w:ascii="Times New Roman" w:hAnsi="Times New Roman" w:cs="Times New Roman"/>
          <w:b/>
          <w:bCs/>
        </w:rPr>
      </w:pP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3.1. Исполнитель обязан:</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 xml:space="preserve">3.1.1. направить Заказчику в электронном виде данные для доступа в систему (логин, пароль) в течение 3 (трёх) рабочих дней </w:t>
      </w:r>
      <w:proofErr w:type="gramStart"/>
      <w:r w:rsidRPr="008C6355">
        <w:rPr>
          <w:rFonts w:ascii="Times New Roman" w:hAnsi="Times New Roman" w:cs="Times New Roman"/>
          <w:bCs/>
        </w:rPr>
        <w:t>с даты подписания</w:t>
      </w:r>
      <w:proofErr w:type="gramEnd"/>
      <w:r w:rsidRPr="008C6355">
        <w:rPr>
          <w:rFonts w:ascii="Times New Roman" w:hAnsi="Times New Roman" w:cs="Times New Roman"/>
          <w:bCs/>
        </w:rPr>
        <w:t xml:space="preserve"> настоящего договора;</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3.1.2. обеспечить работоспособность и функционирование системы</w:t>
      </w:r>
      <w:r>
        <w:rPr>
          <w:rFonts w:ascii="Times New Roman" w:hAnsi="Times New Roman" w:cs="Times New Roman"/>
          <w:bCs/>
        </w:rPr>
        <w:t xml:space="preserve"> КИИС «</w:t>
      </w:r>
      <w:proofErr w:type="spellStart"/>
      <w:r>
        <w:rPr>
          <w:rFonts w:ascii="Times New Roman" w:hAnsi="Times New Roman" w:cs="Times New Roman"/>
          <w:bCs/>
        </w:rPr>
        <w:t>МоРе</w:t>
      </w:r>
      <w:proofErr w:type="spellEnd"/>
      <w:r>
        <w:rPr>
          <w:rFonts w:ascii="Times New Roman" w:hAnsi="Times New Roman" w:cs="Times New Roman"/>
          <w:bCs/>
        </w:rPr>
        <w:t>»</w:t>
      </w:r>
      <w:r w:rsidRPr="008C6355">
        <w:rPr>
          <w:rFonts w:ascii="Times New Roman" w:hAnsi="Times New Roman" w:cs="Times New Roman"/>
          <w:bCs/>
        </w:rPr>
        <w:t>, т.е. поддерживать круглосуточное и бесперебойное функционирование программно-аппаратных сре</w:t>
      </w:r>
      <w:proofErr w:type="gramStart"/>
      <w:r w:rsidRPr="008C6355">
        <w:rPr>
          <w:rFonts w:ascii="Times New Roman" w:hAnsi="Times New Roman" w:cs="Times New Roman"/>
          <w:bCs/>
        </w:rPr>
        <w:t>дств с д</w:t>
      </w:r>
      <w:proofErr w:type="gramEnd"/>
      <w:r w:rsidRPr="008C6355">
        <w:rPr>
          <w:rFonts w:ascii="Times New Roman" w:hAnsi="Times New Roman" w:cs="Times New Roman"/>
          <w:bCs/>
        </w:rPr>
        <w:t>опустимыми перерывами на профилактику и устранение сбоев;</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3.1.3. обеспечить Заказчику возможность получения и размещения информации в системе</w:t>
      </w:r>
      <w:r>
        <w:rPr>
          <w:rFonts w:ascii="Times New Roman" w:hAnsi="Times New Roman" w:cs="Times New Roman"/>
          <w:bCs/>
        </w:rPr>
        <w:t xml:space="preserve"> КИИС «</w:t>
      </w:r>
      <w:proofErr w:type="spellStart"/>
      <w:r>
        <w:rPr>
          <w:rFonts w:ascii="Times New Roman" w:hAnsi="Times New Roman" w:cs="Times New Roman"/>
          <w:bCs/>
        </w:rPr>
        <w:t>МоРе</w:t>
      </w:r>
      <w:proofErr w:type="spellEnd"/>
      <w:r>
        <w:rPr>
          <w:rFonts w:ascii="Times New Roman" w:hAnsi="Times New Roman" w:cs="Times New Roman"/>
          <w:bCs/>
        </w:rPr>
        <w:t>»</w:t>
      </w:r>
      <w:r w:rsidRPr="008C6355">
        <w:rPr>
          <w:rFonts w:ascii="Times New Roman" w:hAnsi="Times New Roman" w:cs="Times New Roman"/>
          <w:bCs/>
        </w:rPr>
        <w:t>;</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3.1.4. обеспечить дистанционное консультирование Заказчика по вопросам доступа к информационным ресурсам</w:t>
      </w:r>
      <w:r>
        <w:rPr>
          <w:rFonts w:ascii="Times New Roman" w:hAnsi="Times New Roman" w:cs="Times New Roman"/>
          <w:bCs/>
        </w:rPr>
        <w:t xml:space="preserve"> КИИС «</w:t>
      </w:r>
      <w:proofErr w:type="spellStart"/>
      <w:r>
        <w:rPr>
          <w:rFonts w:ascii="Times New Roman" w:hAnsi="Times New Roman" w:cs="Times New Roman"/>
          <w:bCs/>
        </w:rPr>
        <w:t>МоРе</w:t>
      </w:r>
      <w:proofErr w:type="spellEnd"/>
      <w:r>
        <w:rPr>
          <w:rFonts w:ascii="Times New Roman" w:hAnsi="Times New Roman" w:cs="Times New Roman"/>
          <w:bCs/>
        </w:rPr>
        <w:t>»</w:t>
      </w:r>
      <w:r w:rsidRPr="008C6355">
        <w:rPr>
          <w:rFonts w:ascii="Times New Roman" w:hAnsi="Times New Roman" w:cs="Times New Roman"/>
          <w:bCs/>
        </w:rPr>
        <w:t>;</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3.1.5. исполнять свои обязательства в рамках настоящего договора надлежащим образом, добросовестно и разумно, в соответствии с условиями договора.</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3.2. Исполнитель вправе:</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3.2.1. требовать от Заказчика надлежащего исполнения своих обязательств по настоящему договору;</w:t>
      </w:r>
    </w:p>
    <w:p w:rsidR="00CF76E1"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 xml:space="preserve">3.2.2. приостановить/прекратить доступ в систему </w:t>
      </w:r>
      <w:r>
        <w:rPr>
          <w:rFonts w:ascii="Times New Roman" w:hAnsi="Times New Roman" w:cs="Times New Roman"/>
          <w:bCs/>
        </w:rPr>
        <w:t>КИИС «</w:t>
      </w:r>
      <w:proofErr w:type="spellStart"/>
      <w:r>
        <w:rPr>
          <w:rFonts w:ascii="Times New Roman" w:hAnsi="Times New Roman" w:cs="Times New Roman"/>
          <w:bCs/>
        </w:rPr>
        <w:t>МоРе</w:t>
      </w:r>
      <w:proofErr w:type="spellEnd"/>
      <w:r>
        <w:rPr>
          <w:rFonts w:ascii="Times New Roman" w:hAnsi="Times New Roman" w:cs="Times New Roman"/>
          <w:bCs/>
        </w:rPr>
        <w:t xml:space="preserve">» </w:t>
      </w:r>
      <w:r w:rsidRPr="008C6355">
        <w:rPr>
          <w:rFonts w:ascii="Times New Roman" w:hAnsi="Times New Roman" w:cs="Times New Roman"/>
          <w:bCs/>
        </w:rPr>
        <w:t>в случае нарушения Заказчиком условий настоящего договора и инструкций по работе в системе</w:t>
      </w:r>
      <w:r>
        <w:rPr>
          <w:rFonts w:ascii="Times New Roman" w:hAnsi="Times New Roman" w:cs="Times New Roman"/>
          <w:bCs/>
        </w:rPr>
        <w:t xml:space="preserve"> КИИС «</w:t>
      </w:r>
      <w:proofErr w:type="spellStart"/>
      <w:r>
        <w:rPr>
          <w:rFonts w:ascii="Times New Roman" w:hAnsi="Times New Roman" w:cs="Times New Roman"/>
          <w:bCs/>
        </w:rPr>
        <w:t>МоРе</w:t>
      </w:r>
      <w:proofErr w:type="spellEnd"/>
      <w:r>
        <w:rPr>
          <w:rFonts w:ascii="Times New Roman" w:hAnsi="Times New Roman" w:cs="Times New Roman"/>
          <w:bCs/>
        </w:rPr>
        <w:t>»</w:t>
      </w:r>
      <w:r w:rsidRPr="008C6355">
        <w:rPr>
          <w:rFonts w:ascii="Times New Roman" w:hAnsi="Times New Roman" w:cs="Times New Roman"/>
          <w:bCs/>
        </w:rPr>
        <w:t>.</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3.3. Заказчик обязан:</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3.3.1. исполнять свои обязательства в рамках настоящего договора надлежащим образом, добросовестно и разумно, в соответствии с условиями настоящего договора;</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3.3.2. соблюдать инструкции по работе в системе</w:t>
      </w:r>
      <w:r>
        <w:rPr>
          <w:rFonts w:ascii="Times New Roman" w:hAnsi="Times New Roman" w:cs="Times New Roman"/>
          <w:bCs/>
        </w:rPr>
        <w:t xml:space="preserve"> КИИС «</w:t>
      </w:r>
      <w:proofErr w:type="spellStart"/>
      <w:r>
        <w:rPr>
          <w:rFonts w:ascii="Times New Roman" w:hAnsi="Times New Roman" w:cs="Times New Roman"/>
          <w:bCs/>
        </w:rPr>
        <w:t>МоРе</w:t>
      </w:r>
      <w:proofErr w:type="spellEnd"/>
      <w:r>
        <w:rPr>
          <w:rFonts w:ascii="Times New Roman" w:hAnsi="Times New Roman" w:cs="Times New Roman"/>
          <w:bCs/>
        </w:rPr>
        <w:t>»</w:t>
      </w:r>
      <w:r w:rsidRPr="008C6355">
        <w:rPr>
          <w:rFonts w:ascii="Times New Roman" w:hAnsi="Times New Roman" w:cs="Times New Roman"/>
          <w:bCs/>
        </w:rPr>
        <w:t>;</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lastRenderedPageBreak/>
        <w:t>3.3.3. оплачивать услуги Исполнителя в соответствии с условиями настоящего договора;</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3.3.4. для предоставления доступа в систему</w:t>
      </w:r>
      <w:r>
        <w:rPr>
          <w:rFonts w:ascii="Times New Roman" w:hAnsi="Times New Roman" w:cs="Times New Roman"/>
          <w:bCs/>
        </w:rPr>
        <w:t xml:space="preserve"> КИИС «</w:t>
      </w:r>
      <w:proofErr w:type="spellStart"/>
      <w:r>
        <w:rPr>
          <w:rFonts w:ascii="Times New Roman" w:hAnsi="Times New Roman" w:cs="Times New Roman"/>
          <w:bCs/>
        </w:rPr>
        <w:t>МоРе</w:t>
      </w:r>
      <w:proofErr w:type="spellEnd"/>
      <w:r>
        <w:rPr>
          <w:rFonts w:ascii="Times New Roman" w:hAnsi="Times New Roman" w:cs="Times New Roman"/>
          <w:bCs/>
        </w:rPr>
        <w:t>»</w:t>
      </w:r>
      <w:r w:rsidRPr="008C6355">
        <w:rPr>
          <w:rFonts w:ascii="Times New Roman" w:hAnsi="Times New Roman" w:cs="Times New Roman"/>
          <w:bCs/>
        </w:rPr>
        <w:t xml:space="preserve"> указать Ф.И.О., должность, телефоны, факсы и адреса электронной почты лиц, уполномоченных действовать от имени Заказчика.</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3.4. Заказчик вправе:</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3.4.1. требовать от Исполнителя надлежащего исполнения своих обязательств по настоящему договору.</w:t>
      </w:r>
    </w:p>
    <w:p w:rsidR="00CF76E1" w:rsidRPr="008C6355" w:rsidRDefault="00CF76E1" w:rsidP="00CF76E1">
      <w:pPr>
        <w:autoSpaceDN w:val="0"/>
        <w:adjustRightInd w:val="0"/>
        <w:spacing w:after="0" w:line="240" w:lineRule="auto"/>
        <w:ind w:firstLine="567"/>
        <w:jc w:val="both"/>
        <w:outlineLvl w:val="0"/>
        <w:rPr>
          <w:rFonts w:ascii="Times New Roman" w:hAnsi="Times New Roman" w:cs="Times New Roman"/>
          <w:bCs/>
        </w:rPr>
      </w:pPr>
      <w:r w:rsidRPr="008C6355">
        <w:rPr>
          <w:rFonts w:ascii="Times New Roman" w:hAnsi="Times New Roman" w:cs="Times New Roman"/>
          <w:bCs/>
        </w:rPr>
        <w:t>3.4.2. направлять Исполнителю свои предложения по улучшению функционирования системы</w:t>
      </w:r>
      <w:r>
        <w:rPr>
          <w:rFonts w:ascii="Times New Roman" w:hAnsi="Times New Roman" w:cs="Times New Roman"/>
          <w:bCs/>
        </w:rPr>
        <w:t xml:space="preserve"> КИИС «</w:t>
      </w:r>
      <w:proofErr w:type="spellStart"/>
      <w:r>
        <w:rPr>
          <w:rFonts w:ascii="Times New Roman" w:hAnsi="Times New Roman" w:cs="Times New Roman"/>
          <w:bCs/>
        </w:rPr>
        <w:t>МоРе</w:t>
      </w:r>
      <w:proofErr w:type="spellEnd"/>
      <w:r>
        <w:rPr>
          <w:rFonts w:ascii="Times New Roman" w:hAnsi="Times New Roman" w:cs="Times New Roman"/>
          <w:bCs/>
        </w:rPr>
        <w:t>»</w:t>
      </w:r>
      <w:r w:rsidRPr="008C6355">
        <w:rPr>
          <w:rFonts w:ascii="Times New Roman" w:hAnsi="Times New Roman" w:cs="Times New Roman"/>
          <w:bCs/>
        </w:rPr>
        <w:t>.</w:t>
      </w:r>
    </w:p>
    <w:p w:rsidR="00CF76E1" w:rsidRDefault="00CF76E1" w:rsidP="00CF76E1">
      <w:pPr>
        <w:autoSpaceDN w:val="0"/>
        <w:adjustRightInd w:val="0"/>
        <w:spacing w:after="0" w:line="240" w:lineRule="auto"/>
        <w:ind w:firstLine="567"/>
        <w:jc w:val="both"/>
        <w:outlineLvl w:val="0"/>
        <w:rPr>
          <w:rFonts w:ascii="Times New Roman" w:hAnsi="Times New Roman" w:cs="Times New Roman"/>
          <w:bCs/>
          <w:sz w:val="20"/>
          <w:szCs w:val="20"/>
        </w:rPr>
      </w:pPr>
    </w:p>
    <w:p w:rsidR="00CF76E1" w:rsidRPr="006257F5" w:rsidRDefault="00CF76E1" w:rsidP="00CF76E1">
      <w:pPr>
        <w:autoSpaceDN w:val="0"/>
        <w:adjustRightInd w:val="0"/>
        <w:spacing w:after="0" w:line="240" w:lineRule="auto"/>
        <w:ind w:firstLine="567"/>
        <w:jc w:val="both"/>
        <w:outlineLvl w:val="0"/>
        <w:rPr>
          <w:rFonts w:ascii="Times New Roman" w:hAnsi="Times New Roman" w:cs="Times New Roman"/>
          <w:bCs/>
          <w:sz w:val="20"/>
          <w:szCs w:val="20"/>
        </w:rPr>
      </w:pPr>
    </w:p>
    <w:p w:rsidR="00CF76E1" w:rsidRPr="007A102E" w:rsidRDefault="00CF76E1" w:rsidP="00CF76E1">
      <w:pPr>
        <w:pStyle w:val="af1"/>
        <w:numPr>
          <w:ilvl w:val="0"/>
          <w:numId w:val="22"/>
        </w:numPr>
        <w:autoSpaceDN w:val="0"/>
        <w:adjustRightInd w:val="0"/>
        <w:spacing w:after="0" w:line="240" w:lineRule="auto"/>
        <w:jc w:val="center"/>
        <w:outlineLvl w:val="0"/>
        <w:rPr>
          <w:rFonts w:ascii="Times New Roman" w:hAnsi="Times New Roman" w:cs="Times New Roman"/>
          <w:b/>
          <w:bCs/>
        </w:rPr>
      </w:pPr>
      <w:r w:rsidRPr="007A102E">
        <w:rPr>
          <w:rFonts w:ascii="Times New Roman" w:hAnsi="Times New Roman" w:cs="Times New Roman"/>
          <w:b/>
          <w:bCs/>
        </w:rPr>
        <w:t>СТОИМОСТЬ УСЛУГ И ПОРЯДОК РАСЧЕТОВ</w:t>
      </w:r>
    </w:p>
    <w:p w:rsidR="00CF76E1" w:rsidRPr="007A102E" w:rsidRDefault="00CF76E1" w:rsidP="00CF76E1">
      <w:pPr>
        <w:pStyle w:val="af1"/>
        <w:autoSpaceDN w:val="0"/>
        <w:adjustRightInd w:val="0"/>
        <w:spacing w:after="0" w:line="240" w:lineRule="auto"/>
        <w:ind w:left="900"/>
        <w:outlineLvl w:val="0"/>
        <w:rPr>
          <w:rFonts w:ascii="Times New Roman" w:hAnsi="Times New Roman" w:cs="Times New Roman"/>
          <w:b/>
          <w:bCs/>
        </w:rPr>
      </w:pP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xml:space="preserve">4.1. Общая стоимость услуг Исполнителя по настоящему договору составляет 1 962 255 (Один миллион девятьсот шестьдесят две тысячи двести пятьдесят пять) рублей 72 копейки, в том числе НДС 18%. </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xml:space="preserve">4.2. Стоимость услуг Исполнителя по настоящему Договору ежемесячно составляет: 163 521 (Сто шестьдесят три тысячи пятьсот двадцать один) рубль </w:t>
      </w:r>
      <w:r>
        <w:rPr>
          <w:rFonts w:ascii="Times New Roman" w:hAnsi="Times New Roman" w:cs="Times New Roman"/>
          <w:bCs/>
        </w:rPr>
        <w:t>31</w:t>
      </w:r>
      <w:r w:rsidRPr="00FC4B6D">
        <w:rPr>
          <w:rFonts w:ascii="Times New Roman" w:hAnsi="Times New Roman" w:cs="Times New Roman"/>
          <w:bCs/>
        </w:rPr>
        <w:t xml:space="preserve"> копе</w:t>
      </w:r>
      <w:r>
        <w:rPr>
          <w:rFonts w:ascii="Times New Roman" w:hAnsi="Times New Roman" w:cs="Times New Roman"/>
          <w:bCs/>
        </w:rPr>
        <w:t>й</w:t>
      </w:r>
      <w:r w:rsidRPr="00FC4B6D">
        <w:rPr>
          <w:rFonts w:ascii="Times New Roman" w:hAnsi="Times New Roman" w:cs="Times New Roman"/>
          <w:bCs/>
        </w:rPr>
        <w:t>к</w:t>
      </w:r>
      <w:r>
        <w:rPr>
          <w:rFonts w:ascii="Times New Roman" w:hAnsi="Times New Roman" w:cs="Times New Roman"/>
          <w:bCs/>
        </w:rPr>
        <w:t>а</w:t>
      </w:r>
      <w:r w:rsidRPr="00FC4B6D">
        <w:rPr>
          <w:rFonts w:ascii="Times New Roman" w:hAnsi="Times New Roman" w:cs="Times New Roman"/>
          <w:bCs/>
        </w:rPr>
        <w:t>, в том числе НДС 18%.</w:t>
      </w:r>
    </w:p>
    <w:p w:rsidR="00CF76E1" w:rsidRPr="00D27389" w:rsidRDefault="00CF76E1" w:rsidP="00CF76E1">
      <w:pPr>
        <w:spacing w:after="0" w:line="240" w:lineRule="auto"/>
        <w:ind w:firstLine="567"/>
        <w:contextualSpacing/>
        <w:jc w:val="both"/>
        <w:rPr>
          <w:rFonts w:ascii="Times New Roman" w:hAnsi="Times New Roman" w:cs="Times New Roman"/>
        </w:rPr>
      </w:pPr>
      <w:r w:rsidRPr="00D27389">
        <w:rPr>
          <w:rFonts w:ascii="Times New Roman" w:hAnsi="Times New Roman" w:cs="Times New Roman"/>
          <w:bCs/>
        </w:rPr>
        <w:t xml:space="preserve">4.3. В течение 5 (пяти) календарных дней по окончании каждого календарного месяца Исполнитель предоставляет Заказчику счёт, акт оказанных услуг и счёт-фактуру на стоимость оказанных услуг за прошедший календарный месяц. Документы за январь 2018 года,  февраль 2018 года (акт оказанных услуг, счёт-фактура и счёт) предоставляются Исполнителем не позднее 30.03.2018 года. </w:t>
      </w:r>
    </w:p>
    <w:p w:rsidR="00CF76E1" w:rsidRPr="00D27389"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xml:space="preserve">4.4. Заказчик в течение 10 (Десяти) календарных дней </w:t>
      </w:r>
      <w:proofErr w:type="gramStart"/>
      <w:r w:rsidRPr="00FC4B6D">
        <w:rPr>
          <w:rFonts w:ascii="Times New Roman" w:hAnsi="Times New Roman" w:cs="Times New Roman"/>
          <w:bCs/>
        </w:rPr>
        <w:t>с даты получения</w:t>
      </w:r>
      <w:proofErr w:type="gramEnd"/>
      <w:r w:rsidRPr="00FC4B6D">
        <w:rPr>
          <w:rFonts w:ascii="Times New Roman" w:hAnsi="Times New Roman" w:cs="Times New Roman"/>
          <w:bCs/>
        </w:rPr>
        <w:t xml:space="preserve"> счёта, акта и счёта-фактуры на стоимость оказанных услуг производит оплату услуг за прошедший месяц. </w:t>
      </w:r>
      <w:r w:rsidRPr="00D27389">
        <w:rPr>
          <w:rFonts w:ascii="Times New Roman" w:hAnsi="Times New Roman" w:cs="Times New Roman"/>
          <w:bCs/>
        </w:rPr>
        <w:t>Оплата за услуги оказанные Исполнителем в январе и феврале 2018 года производится Заказчиком не позднее 20 апреля 2018 года.</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4.5. Обязательство Заказчика по оплате считается исполненным с момента списания денежных сре</w:t>
      </w:r>
      <w:proofErr w:type="gramStart"/>
      <w:r w:rsidRPr="00FC4B6D">
        <w:rPr>
          <w:rFonts w:ascii="Times New Roman" w:hAnsi="Times New Roman" w:cs="Times New Roman"/>
          <w:bCs/>
        </w:rPr>
        <w:t>дств с л</w:t>
      </w:r>
      <w:proofErr w:type="gramEnd"/>
      <w:r w:rsidRPr="00FC4B6D">
        <w:rPr>
          <w:rFonts w:ascii="Times New Roman" w:hAnsi="Times New Roman" w:cs="Times New Roman"/>
          <w:bCs/>
        </w:rPr>
        <w:t>ицевого счёта Заказчика.</w:t>
      </w:r>
    </w:p>
    <w:p w:rsidR="00CF76E1" w:rsidRPr="00FC4B6D" w:rsidRDefault="00CF76E1" w:rsidP="00CF76E1">
      <w:pPr>
        <w:shd w:val="clear" w:color="auto" w:fill="FFFFFF"/>
        <w:spacing w:after="0" w:line="240" w:lineRule="auto"/>
        <w:ind w:firstLine="567"/>
        <w:jc w:val="both"/>
        <w:rPr>
          <w:rFonts w:ascii="Times New Roman" w:hAnsi="Times New Roman" w:cs="Times New Roman"/>
          <w:bCs/>
        </w:rPr>
      </w:pPr>
      <w:r w:rsidRPr="00FC4B6D">
        <w:rPr>
          <w:rFonts w:ascii="Times New Roman" w:hAnsi="Times New Roman" w:cs="Times New Roman"/>
          <w:bCs/>
        </w:rPr>
        <w:t>4.6. Цена договора является твёрдой и определяется на весь срок исполнения настоящего договора.</w:t>
      </w:r>
    </w:p>
    <w:p w:rsidR="00CF76E1" w:rsidRPr="00D27389" w:rsidRDefault="00CF76E1" w:rsidP="00CF76E1">
      <w:pPr>
        <w:spacing w:after="0" w:line="240" w:lineRule="auto"/>
        <w:ind w:firstLine="567"/>
        <w:jc w:val="both"/>
        <w:rPr>
          <w:rFonts w:ascii="Times New Roman" w:hAnsi="Times New Roman" w:cs="Times New Roman"/>
        </w:rPr>
      </w:pPr>
      <w:r w:rsidRPr="00D27389">
        <w:rPr>
          <w:rFonts w:ascii="Times New Roman" w:hAnsi="Times New Roman" w:cs="Times New Roman"/>
          <w:bCs/>
        </w:rPr>
        <w:t xml:space="preserve">4.7. </w:t>
      </w:r>
      <w:r w:rsidRPr="00D27389">
        <w:rPr>
          <w:rFonts w:ascii="Times New Roman" w:hAnsi="Times New Roman" w:cs="Times New Roman"/>
        </w:rPr>
        <w:t>При выявлении факта предоставления ненадлежащим образом оформленных документов (счёт, счёт-фактура, акт оказанных услуг) Заказчик обязан сообщить данный факт Исполнителю (по факсу,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CF76E1" w:rsidRPr="00FC4B6D" w:rsidRDefault="00CF76E1" w:rsidP="00CF76E1">
      <w:pPr>
        <w:spacing w:after="0" w:line="240" w:lineRule="auto"/>
        <w:ind w:firstLine="567"/>
        <w:jc w:val="both"/>
        <w:rPr>
          <w:rFonts w:ascii="Times New Roman" w:hAnsi="Times New Roman" w:cs="Times New Roman"/>
        </w:rPr>
      </w:pPr>
    </w:p>
    <w:p w:rsidR="00CF76E1" w:rsidRPr="007A102E" w:rsidRDefault="00CF76E1" w:rsidP="00CF76E1">
      <w:pPr>
        <w:pStyle w:val="af1"/>
        <w:numPr>
          <w:ilvl w:val="0"/>
          <w:numId w:val="22"/>
        </w:numPr>
        <w:autoSpaceDN w:val="0"/>
        <w:adjustRightInd w:val="0"/>
        <w:spacing w:after="0" w:line="240" w:lineRule="auto"/>
        <w:jc w:val="center"/>
        <w:outlineLvl w:val="0"/>
        <w:rPr>
          <w:rFonts w:ascii="Times New Roman" w:hAnsi="Times New Roman" w:cs="Times New Roman"/>
          <w:b/>
          <w:bCs/>
        </w:rPr>
      </w:pPr>
      <w:r w:rsidRPr="007A102E">
        <w:rPr>
          <w:rFonts w:ascii="Times New Roman" w:hAnsi="Times New Roman" w:cs="Times New Roman"/>
          <w:b/>
          <w:bCs/>
        </w:rPr>
        <w:t>КОНФИДЕНЦИАЛЬНОСТЬ</w:t>
      </w:r>
    </w:p>
    <w:p w:rsidR="00CF76E1" w:rsidRPr="007A102E" w:rsidRDefault="00CF76E1" w:rsidP="00CF76E1">
      <w:pPr>
        <w:pStyle w:val="af1"/>
        <w:autoSpaceDN w:val="0"/>
        <w:adjustRightInd w:val="0"/>
        <w:spacing w:after="0" w:line="240" w:lineRule="auto"/>
        <w:ind w:left="900"/>
        <w:outlineLvl w:val="0"/>
        <w:rPr>
          <w:rFonts w:ascii="Times New Roman" w:hAnsi="Times New Roman" w:cs="Times New Roman"/>
          <w:b/>
          <w:bCs/>
        </w:rPr>
      </w:pP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5.1. Вся информация, полученная в рамках настоящего договора, будет рассматриваться как конфиденциальная.</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В рамках настоящего договора под конфиденциальной информацией, в том числе, понимается:</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оперативная информация о судах,</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статическая информация о судах,</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архивная информация о судах,</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xml:space="preserve">- статическая информация о морских спасательных центрах и </w:t>
      </w:r>
      <w:proofErr w:type="spellStart"/>
      <w:r w:rsidRPr="00FC4B6D">
        <w:rPr>
          <w:rFonts w:ascii="Times New Roman" w:hAnsi="Times New Roman" w:cs="Times New Roman"/>
          <w:bCs/>
        </w:rPr>
        <w:t>подцентрах</w:t>
      </w:r>
      <w:proofErr w:type="spellEnd"/>
      <w:r w:rsidRPr="00FC4B6D">
        <w:rPr>
          <w:rFonts w:ascii="Times New Roman" w:hAnsi="Times New Roman" w:cs="Times New Roman"/>
          <w:bCs/>
        </w:rPr>
        <w:t>,</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информация о нарушениях разрешенных районов плавания.</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xml:space="preserve">5.2. Сторона, получающая конфиденциальную информацию, обязуется обеспечить сохранность полученной информации, не раскрывать/передавать ее третьим лицам в течение 10 (Десяти) лет </w:t>
      </w:r>
      <w:proofErr w:type="gramStart"/>
      <w:r w:rsidRPr="00FC4B6D">
        <w:rPr>
          <w:rFonts w:ascii="Times New Roman" w:hAnsi="Times New Roman" w:cs="Times New Roman"/>
          <w:bCs/>
        </w:rPr>
        <w:t>с даты подписания</w:t>
      </w:r>
      <w:proofErr w:type="gramEnd"/>
      <w:r w:rsidRPr="00FC4B6D">
        <w:rPr>
          <w:rFonts w:ascii="Times New Roman" w:hAnsi="Times New Roman" w:cs="Times New Roman"/>
          <w:bCs/>
        </w:rPr>
        <w:t xml:space="preserve"> настоящего договора, за исключением случаев:</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использования конфиденциальной информации в порядке, предусмотренным законодательством Российской Федерации,</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когда использование конфиденциальной информации согласовано с Федеральным агентством морского и речного транспорта.</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5.3. Сторона, получающая конфиденциальную информацию, не несет ответственности за разглашение полученной информации в случае доказательства, что разглашаемый объем информации:</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xml:space="preserve">- </w:t>
      </w:r>
      <w:proofErr w:type="gramStart"/>
      <w:r w:rsidRPr="00FC4B6D">
        <w:rPr>
          <w:rFonts w:ascii="Times New Roman" w:hAnsi="Times New Roman" w:cs="Times New Roman"/>
          <w:bCs/>
        </w:rPr>
        <w:t>общедоступен</w:t>
      </w:r>
      <w:proofErr w:type="gramEnd"/>
      <w:r w:rsidRPr="00FC4B6D">
        <w:rPr>
          <w:rFonts w:ascii="Times New Roman" w:hAnsi="Times New Roman" w:cs="Times New Roman"/>
          <w:bCs/>
        </w:rPr>
        <w:t xml:space="preserve"> в силу действия/бездействия Стороны, разглашающей информацию;</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уже был известен Стороне, разглашающей информацию.</w:t>
      </w:r>
    </w:p>
    <w:p w:rsidR="00CF76E1"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xml:space="preserve">5.4. Стороны обеспечивают соблюдение конфиденциальности со стороны своих работников, аудиторов, консультантов и </w:t>
      </w:r>
      <w:proofErr w:type="gramStart"/>
      <w:r w:rsidRPr="00FC4B6D">
        <w:rPr>
          <w:rFonts w:ascii="Times New Roman" w:hAnsi="Times New Roman" w:cs="Times New Roman"/>
          <w:bCs/>
        </w:rPr>
        <w:t xml:space="preserve">иных лиц, привлеченных в связи с заключением и исполнением настоящего </w:t>
      </w:r>
      <w:r w:rsidRPr="00FC4B6D">
        <w:rPr>
          <w:rFonts w:ascii="Times New Roman" w:hAnsi="Times New Roman" w:cs="Times New Roman"/>
          <w:bCs/>
        </w:rPr>
        <w:lastRenderedPageBreak/>
        <w:t>договора и несут</w:t>
      </w:r>
      <w:proofErr w:type="gramEnd"/>
      <w:r w:rsidRPr="00FC4B6D">
        <w:rPr>
          <w:rFonts w:ascii="Times New Roman" w:hAnsi="Times New Roman" w:cs="Times New Roman"/>
          <w:bCs/>
        </w:rPr>
        <w:t xml:space="preserve"> ответственность за соблюдение указанными лицами конфиденциальности в отношении полученной информации.</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p>
    <w:p w:rsidR="00CF76E1" w:rsidRDefault="00CF76E1" w:rsidP="00CF76E1">
      <w:pPr>
        <w:autoSpaceDN w:val="0"/>
        <w:adjustRightInd w:val="0"/>
        <w:spacing w:after="0" w:line="240" w:lineRule="auto"/>
        <w:jc w:val="center"/>
        <w:outlineLvl w:val="0"/>
        <w:rPr>
          <w:rFonts w:ascii="Times New Roman" w:hAnsi="Times New Roman" w:cs="Times New Roman"/>
          <w:b/>
          <w:bCs/>
          <w:sz w:val="20"/>
          <w:szCs w:val="20"/>
        </w:rPr>
      </w:pPr>
    </w:p>
    <w:p w:rsidR="00CF76E1" w:rsidRPr="00FC4B6D" w:rsidRDefault="00CF76E1" w:rsidP="00CF76E1">
      <w:pPr>
        <w:autoSpaceDN w:val="0"/>
        <w:adjustRightInd w:val="0"/>
        <w:spacing w:after="0" w:line="240" w:lineRule="auto"/>
        <w:jc w:val="center"/>
        <w:outlineLvl w:val="0"/>
        <w:rPr>
          <w:rFonts w:ascii="Times New Roman" w:hAnsi="Times New Roman" w:cs="Times New Roman"/>
          <w:b/>
          <w:bCs/>
        </w:rPr>
      </w:pPr>
      <w:r w:rsidRPr="00FC4B6D">
        <w:rPr>
          <w:rFonts w:ascii="Times New Roman" w:hAnsi="Times New Roman" w:cs="Times New Roman"/>
          <w:b/>
          <w:bCs/>
        </w:rPr>
        <w:t>6. ОТВЕТСТВЕННОСТЬ СТОРОН</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xml:space="preserve"> 6.1. Стороны несут ответственность за невыполнение, несвоевременное или ненадлежащее выполнение своих обязательств по договору в соответствии с действующим законодательством.</w:t>
      </w:r>
    </w:p>
    <w:p w:rsidR="00CF76E1" w:rsidRPr="00FC4B6D" w:rsidRDefault="00CF76E1" w:rsidP="00CF76E1">
      <w:pPr>
        <w:pStyle w:val="210"/>
        <w:spacing w:line="240" w:lineRule="auto"/>
        <w:ind w:firstLine="567"/>
        <w:rPr>
          <w:sz w:val="22"/>
          <w:szCs w:val="22"/>
        </w:rPr>
      </w:pPr>
      <w:r w:rsidRPr="00FC4B6D">
        <w:rPr>
          <w:bCs/>
          <w:sz w:val="22"/>
          <w:szCs w:val="22"/>
        </w:rPr>
        <w:t xml:space="preserve"> 6.2. </w:t>
      </w:r>
      <w:r w:rsidRPr="00FC4B6D">
        <w:rPr>
          <w:sz w:val="22"/>
          <w:szCs w:val="22"/>
        </w:rPr>
        <w:t>В случае невыполнения, несвоевременного или ненадлежащего выполнения Исполнителем условий договора Заказчик вправе потребовать от Исполнителя уплату неустойки.</w:t>
      </w:r>
    </w:p>
    <w:p w:rsidR="00CF76E1" w:rsidRPr="00FC4B6D" w:rsidRDefault="00CF76E1" w:rsidP="00CF76E1">
      <w:pPr>
        <w:pStyle w:val="210"/>
        <w:spacing w:line="240" w:lineRule="auto"/>
        <w:ind w:firstLine="567"/>
        <w:rPr>
          <w:sz w:val="22"/>
          <w:szCs w:val="22"/>
        </w:rPr>
      </w:pPr>
      <w:r w:rsidRPr="00FC4B6D">
        <w:rPr>
          <w:sz w:val="22"/>
          <w:szCs w:val="22"/>
        </w:rPr>
        <w:t>Неустойка начисляется за каждый день просрочки выполнения обязательства, предусмотренного договором, начиная со дня, следующего после дня истечения установленного договором срока выполнения обязательств. Размер такой неустойки устанавливается в размере 0,1% от стоимости договора за каждый день просрочки до фактического выполнения обязательств по договору. Исполнитель освобождается от уплаты неустойки, если докажет, что просрочка выполнения указанного обязательства произошла вследствие непреодолимой силы или по вине Заказчика.</w:t>
      </w:r>
    </w:p>
    <w:p w:rsidR="00CF76E1" w:rsidRPr="00FC4B6D" w:rsidRDefault="00CF76E1" w:rsidP="00CF76E1">
      <w:pPr>
        <w:pStyle w:val="210"/>
        <w:suppressAutoHyphens/>
        <w:spacing w:line="240" w:lineRule="auto"/>
        <w:ind w:firstLine="567"/>
        <w:rPr>
          <w:sz w:val="22"/>
          <w:szCs w:val="22"/>
        </w:rPr>
      </w:pPr>
      <w:r w:rsidRPr="00FC4B6D">
        <w:rPr>
          <w:sz w:val="22"/>
          <w:szCs w:val="22"/>
        </w:rPr>
        <w:t>6.3. В случае некачественного выполнения Исполнителем услуг по договору Заказчик вправе применить последствия, предусмотренные ст. 783 ГК РФ.</w:t>
      </w:r>
    </w:p>
    <w:p w:rsidR="00CF76E1" w:rsidRPr="00D27389"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 xml:space="preserve">6.4. В случае просрочки выполнения Заказчиком обязательства, предусмотренного п. 4.4. договора, Исполнитель вправе потребовать от Заказчика уплату неустойки. Неустойка начисляется за каждый день просрочки выполнения обязательства, предусмотренного договором, начиная со дня, следующего после дня истечения установленного договором срока выполнения обязательства. </w:t>
      </w:r>
      <w:r w:rsidRPr="00D27389">
        <w:rPr>
          <w:rFonts w:ascii="Times New Roman" w:hAnsi="Times New Roman" w:cs="Times New Roman"/>
          <w:bCs/>
        </w:rPr>
        <w:t>Размер такой неустойки устанавливается в размере 1/300 (одной трёхсотой) действующей на день уплаты неустойки ключевой ставки Центрального банка Российской Федерации от суммы невыполненного обязательства по договору за каждый день просрочки до фактического выполнения обязательств. Заказчик освобождается от уплаты неустойки, если докажет, что просрочка исполнения обязательства произошла вследствие непреодолимой силы или по вине другой Стороны.</w:t>
      </w:r>
    </w:p>
    <w:p w:rsidR="00CF76E1" w:rsidRDefault="00CF76E1" w:rsidP="00CF76E1">
      <w:pPr>
        <w:autoSpaceDN w:val="0"/>
        <w:adjustRightInd w:val="0"/>
        <w:spacing w:after="0" w:line="240" w:lineRule="auto"/>
        <w:ind w:firstLine="567"/>
        <w:jc w:val="both"/>
        <w:outlineLvl w:val="0"/>
        <w:rPr>
          <w:rFonts w:ascii="Times New Roman" w:hAnsi="Times New Roman" w:cs="Times New Roman"/>
          <w:bCs/>
        </w:rPr>
      </w:pPr>
      <w:r w:rsidRPr="00FC4B6D">
        <w:rPr>
          <w:rFonts w:ascii="Times New Roman" w:hAnsi="Times New Roman" w:cs="Times New Roman"/>
          <w:bCs/>
        </w:rPr>
        <w:t>6.5. Взыскание любых неустоек, предусмотренных законодательством Российской Федерации и/или договором, за нарушение любого обязательства, вытекающего из договора, не освобождает Исполнителя от выполнения такого обязательства в натуре.</w:t>
      </w:r>
    </w:p>
    <w:p w:rsidR="00CF76E1" w:rsidRPr="00FC4B6D" w:rsidRDefault="00CF76E1" w:rsidP="00CF76E1">
      <w:pPr>
        <w:autoSpaceDN w:val="0"/>
        <w:adjustRightInd w:val="0"/>
        <w:spacing w:after="0" w:line="240" w:lineRule="auto"/>
        <w:ind w:firstLine="567"/>
        <w:jc w:val="both"/>
        <w:outlineLvl w:val="0"/>
        <w:rPr>
          <w:rFonts w:ascii="Times New Roman" w:hAnsi="Times New Roman" w:cs="Times New Roman"/>
          <w:bCs/>
        </w:rPr>
      </w:pPr>
    </w:p>
    <w:p w:rsidR="00CF76E1" w:rsidRPr="007A102E" w:rsidRDefault="00CF76E1" w:rsidP="00CF76E1">
      <w:pPr>
        <w:autoSpaceDN w:val="0"/>
        <w:adjustRightInd w:val="0"/>
        <w:spacing w:after="0" w:line="240" w:lineRule="auto"/>
        <w:jc w:val="center"/>
        <w:outlineLvl w:val="0"/>
        <w:rPr>
          <w:rFonts w:ascii="Times New Roman" w:hAnsi="Times New Roman" w:cs="Times New Roman"/>
          <w:b/>
          <w:bCs/>
        </w:rPr>
      </w:pPr>
      <w:r w:rsidRPr="007A102E">
        <w:rPr>
          <w:rFonts w:ascii="Times New Roman" w:hAnsi="Times New Roman" w:cs="Times New Roman"/>
          <w:b/>
          <w:bCs/>
        </w:rPr>
        <w:t>7. ОБСТОЯТЕЛЬСТВА НЕПРЕОДОЛИМОЙ СИЛЫ</w:t>
      </w:r>
    </w:p>
    <w:p w:rsidR="00CF76E1" w:rsidRPr="007A102E" w:rsidRDefault="00CF76E1" w:rsidP="00CF76E1">
      <w:pPr>
        <w:autoSpaceDN w:val="0"/>
        <w:adjustRightInd w:val="0"/>
        <w:spacing w:after="0" w:line="240" w:lineRule="auto"/>
        <w:jc w:val="center"/>
        <w:outlineLvl w:val="0"/>
        <w:rPr>
          <w:rFonts w:ascii="Times New Roman" w:hAnsi="Times New Roman" w:cs="Times New Roman"/>
          <w:b/>
          <w:bCs/>
        </w:rPr>
      </w:pPr>
    </w:p>
    <w:p w:rsidR="00CF76E1" w:rsidRPr="007A102E" w:rsidRDefault="00CF76E1" w:rsidP="00CF76E1">
      <w:pPr>
        <w:autoSpaceDN w:val="0"/>
        <w:adjustRightInd w:val="0"/>
        <w:spacing w:after="0" w:line="240" w:lineRule="auto"/>
        <w:ind w:firstLine="567"/>
        <w:jc w:val="both"/>
        <w:outlineLvl w:val="0"/>
        <w:rPr>
          <w:rFonts w:ascii="Times New Roman" w:hAnsi="Times New Roman" w:cs="Times New Roman"/>
          <w:bCs/>
        </w:rPr>
      </w:pPr>
      <w:r w:rsidRPr="007A102E">
        <w:rPr>
          <w:rFonts w:ascii="Times New Roman" w:hAnsi="Times New Roman" w:cs="Times New Roman"/>
          <w:bCs/>
        </w:rPr>
        <w:t>7.1. Стороны освобождаются от ответственности за частичное или полное неисполнение  своих обязательств по настоящему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CF76E1" w:rsidRPr="007A102E" w:rsidRDefault="00CF76E1" w:rsidP="00CF76E1">
      <w:pPr>
        <w:autoSpaceDN w:val="0"/>
        <w:adjustRightInd w:val="0"/>
        <w:spacing w:after="0" w:line="240" w:lineRule="auto"/>
        <w:ind w:firstLine="567"/>
        <w:jc w:val="both"/>
        <w:outlineLvl w:val="0"/>
        <w:rPr>
          <w:rFonts w:ascii="Times New Roman" w:hAnsi="Times New Roman" w:cs="Times New Roman"/>
          <w:bCs/>
        </w:rPr>
      </w:pPr>
      <w:r w:rsidRPr="007A102E">
        <w:rPr>
          <w:rFonts w:ascii="Times New Roman" w:hAnsi="Times New Roman" w:cs="Times New Roman"/>
          <w:bCs/>
        </w:rPr>
        <w:t xml:space="preserve">7.2. Непреодолимой силой признаются следующие события: военные действия, гражданские волнения, стихийные бедствия, принятые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настоящего договора. При этом забастовки и инфляционные процессы в экономике не относятся к обстоятельствам непреодолимой силы. </w:t>
      </w:r>
    </w:p>
    <w:p w:rsidR="00CF76E1" w:rsidRPr="007A102E" w:rsidRDefault="00CF76E1" w:rsidP="00CF76E1">
      <w:pPr>
        <w:autoSpaceDN w:val="0"/>
        <w:adjustRightInd w:val="0"/>
        <w:spacing w:after="0" w:line="240" w:lineRule="auto"/>
        <w:ind w:firstLine="567"/>
        <w:jc w:val="both"/>
        <w:outlineLvl w:val="0"/>
        <w:rPr>
          <w:rFonts w:ascii="Times New Roman" w:hAnsi="Times New Roman" w:cs="Times New Roman"/>
          <w:bCs/>
        </w:rPr>
      </w:pPr>
      <w:r w:rsidRPr="007A102E">
        <w:rPr>
          <w:rFonts w:ascii="Times New Roman" w:hAnsi="Times New Roman" w:cs="Times New Roman"/>
          <w:bCs/>
        </w:rPr>
        <w:t>7.3. Сторона, подвергшаяся действию обстоятельств непреодолимой силы, должна в течение пяти дней после начала таких обстоятельств в письменном виде уведомить другую сторону о возникновении и возможной продолжительности действия непреодолимой силы любым из доступных способов связи, позволяющим контролировать получение данного уведомления другой стороной (телеграф, заказное письмо и др.). Сторона, своевременно не сообщившая о наступлении вышеупомянутых обстоятельств, лишается права ссылаться на них</w:t>
      </w:r>
      <w:proofErr w:type="gramStart"/>
      <w:r w:rsidRPr="007A102E">
        <w:rPr>
          <w:rFonts w:ascii="Times New Roman" w:hAnsi="Times New Roman" w:cs="Times New Roman"/>
          <w:bCs/>
        </w:rPr>
        <w:t>.</w:t>
      </w:r>
      <w:proofErr w:type="gramEnd"/>
      <w:r w:rsidRPr="007A102E">
        <w:rPr>
          <w:rFonts w:ascii="Times New Roman" w:hAnsi="Times New Roman" w:cs="Times New Roman"/>
          <w:bCs/>
        </w:rPr>
        <w:t xml:space="preserve"> </w:t>
      </w:r>
      <w:proofErr w:type="gramStart"/>
      <w:r w:rsidRPr="007A102E">
        <w:rPr>
          <w:rFonts w:ascii="Times New Roman" w:hAnsi="Times New Roman" w:cs="Times New Roman"/>
          <w:bCs/>
        </w:rPr>
        <w:t>д</w:t>
      </w:r>
      <w:proofErr w:type="gramEnd"/>
      <w:r w:rsidRPr="007A102E">
        <w:rPr>
          <w:rFonts w:ascii="Times New Roman" w:hAnsi="Times New Roman" w:cs="Times New Roman"/>
          <w:bCs/>
        </w:rPr>
        <w:t>олжна предоставить подтверждение компетентного органа о существовании таких обстоятельств.</w:t>
      </w:r>
    </w:p>
    <w:p w:rsidR="00CF76E1" w:rsidRPr="007A102E" w:rsidRDefault="00CF76E1" w:rsidP="00CF76E1">
      <w:pPr>
        <w:autoSpaceDN w:val="0"/>
        <w:adjustRightInd w:val="0"/>
        <w:spacing w:after="0" w:line="240" w:lineRule="auto"/>
        <w:ind w:firstLine="567"/>
        <w:jc w:val="both"/>
        <w:outlineLvl w:val="0"/>
        <w:rPr>
          <w:rFonts w:ascii="Times New Roman" w:hAnsi="Times New Roman" w:cs="Times New Roman"/>
          <w:bCs/>
        </w:rPr>
      </w:pPr>
      <w:r w:rsidRPr="007A102E">
        <w:rPr>
          <w:rFonts w:ascii="Times New Roman" w:hAnsi="Times New Roman" w:cs="Times New Roman"/>
          <w:bCs/>
        </w:rPr>
        <w:t>7.4. В случае прекращения действия таких обстоятельств соответствующая Сторона обязана уведомить другую Сторону об этом не позднее дня, следующего за днём прекращения действия таких обстоятельств.</w:t>
      </w:r>
    </w:p>
    <w:p w:rsidR="00CF76E1" w:rsidRPr="007A102E" w:rsidRDefault="00CF76E1" w:rsidP="00CF76E1">
      <w:pPr>
        <w:autoSpaceDN w:val="0"/>
        <w:adjustRightInd w:val="0"/>
        <w:spacing w:after="0" w:line="240" w:lineRule="auto"/>
        <w:ind w:firstLine="567"/>
        <w:jc w:val="both"/>
        <w:outlineLvl w:val="0"/>
        <w:rPr>
          <w:rFonts w:ascii="Times New Roman" w:hAnsi="Times New Roman" w:cs="Times New Roman"/>
          <w:bCs/>
        </w:rPr>
      </w:pPr>
      <w:r w:rsidRPr="007A102E">
        <w:rPr>
          <w:rFonts w:ascii="Times New Roman" w:hAnsi="Times New Roman" w:cs="Times New Roman"/>
          <w:bCs/>
        </w:rPr>
        <w:t>7.5. Если невозможность полного или частичного исполнения обязательств возникла вследствие действия непреодолимой силы, фактическая или возможная продолжительность действия которой составит один месяц и более, то Сторона, исполнение обязательств которой не затронуто действием непреодолимой силы, будет иметь право расторгнуть настоящий договор без обязательств по возмещению другой стороне.</w:t>
      </w:r>
    </w:p>
    <w:p w:rsidR="00CF76E1" w:rsidRPr="007A102E" w:rsidRDefault="00CF76E1" w:rsidP="00CF76E1">
      <w:pPr>
        <w:autoSpaceDN w:val="0"/>
        <w:adjustRightInd w:val="0"/>
        <w:spacing w:after="0" w:line="240" w:lineRule="auto"/>
        <w:ind w:firstLine="567"/>
        <w:jc w:val="both"/>
        <w:outlineLvl w:val="0"/>
        <w:rPr>
          <w:rFonts w:ascii="Times New Roman" w:hAnsi="Times New Roman" w:cs="Times New Roman"/>
          <w:bCs/>
        </w:rPr>
      </w:pPr>
      <w:r w:rsidRPr="007A102E">
        <w:rPr>
          <w:rFonts w:ascii="Times New Roman" w:hAnsi="Times New Roman" w:cs="Times New Roman"/>
          <w:bCs/>
        </w:rPr>
        <w:t>7.6. Факт возникновения обстоятельств непреодолимой силы, сроки и охват их действия должны быть подтверждены официальным документом, выданным компетентным государственным органом.</w:t>
      </w:r>
    </w:p>
    <w:p w:rsidR="00CF76E1" w:rsidRPr="006257F5" w:rsidRDefault="00CF76E1" w:rsidP="00CF76E1">
      <w:pPr>
        <w:autoSpaceDN w:val="0"/>
        <w:adjustRightInd w:val="0"/>
        <w:spacing w:after="0" w:line="240" w:lineRule="auto"/>
        <w:ind w:firstLine="567"/>
        <w:jc w:val="both"/>
        <w:outlineLvl w:val="0"/>
        <w:rPr>
          <w:rFonts w:ascii="Times New Roman" w:hAnsi="Times New Roman" w:cs="Times New Roman"/>
          <w:bCs/>
          <w:sz w:val="20"/>
          <w:szCs w:val="20"/>
        </w:rPr>
      </w:pPr>
    </w:p>
    <w:p w:rsidR="00CF76E1" w:rsidRPr="007A102E" w:rsidRDefault="00CF76E1" w:rsidP="00CF76E1">
      <w:pPr>
        <w:autoSpaceDN w:val="0"/>
        <w:adjustRightInd w:val="0"/>
        <w:spacing w:after="0" w:line="240" w:lineRule="auto"/>
        <w:ind w:firstLine="142"/>
        <w:jc w:val="center"/>
        <w:outlineLvl w:val="0"/>
        <w:rPr>
          <w:rFonts w:ascii="Times New Roman" w:hAnsi="Times New Roman" w:cs="Times New Roman"/>
          <w:b/>
          <w:bCs/>
        </w:rPr>
      </w:pPr>
      <w:r w:rsidRPr="007A102E">
        <w:rPr>
          <w:rFonts w:ascii="Times New Roman" w:hAnsi="Times New Roman" w:cs="Times New Roman"/>
          <w:b/>
          <w:bCs/>
        </w:rPr>
        <w:t>8. РАЗРЕШЕНИЕ СПОРОВ</w:t>
      </w:r>
    </w:p>
    <w:p w:rsidR="00CF76E1" w:rsidRPr="007A102E" w:rsidRDefault="00CF76E1" w:rsidP="00CF76E1">
      <w:pPr>
        <w:autoSpaceDN w:val="0"/>
        <w:adjustRightInd w:val="0"/>
        <w:spacing w:after="0" w:line="240" w:lineRule="auto"/>
        <w:ind w:firstLine="142"/>
        <w:jc w:val="center"/>
        <w:outlineLvl w:val="0"/>
        <w:rPr>
          <w:rFonts w:ascii="Times New Roman" w:hAnsi="Times New Roman" w:cs="Times New Roman"/>
          <w:b/>
          <w:bCs/>
        </w:rPr>
      </w:pPr>
    </w:p>
    <w:p w:rsidR="00CF76E1" w:rsidRPr="007A102E" w:rsidRDefault="00CF76E1" w:rsidP="00CF76E1">
      <w:pPr>
        <w:autoSpaceDN w:val="0"/>
        <w:adjustRightInd w:val="0"/>
        <w:spacing w:after="0" w:line="240" w:lineRule="auto"/>
        <w:ind w:firstLine="567"/>
        <w:jc w:val="both"/>
        <w:outlineLvl w:val="0"/>
        <w:rPr>
          <w:rFonts w:ascii="Times New Roman" w:hAnsi="Times New Roman" w:cs="Times New Roman"/>
          <w:bCs/>
        </w:rPr>
      </w:pPr>
      <w:r w:rsidRPr="007A102E">
        <w:rPr>
          <w:rFonts w:ascii="Times New Roman" w:hAnsi="Times New Roman" w:cs="Times New Roman"/>
          <w:bCs/>
        </w:rPr>
        <w:t>8.1. Стороны предпримут все необходимые меры для урегулирования возникших в связи с настоящим договором споров и разногласий путём переговоров.</w:t>
      </w:r>
    </w:p>
    <w:p w:rsidR="00CF76E1" w:rsidRPr="007A102E" w:rsidRDefault="00CF76E1" w:rsidP="00CF76E1">
      <w:pPr>
        <w:autoSpaceDN w:val="0"/>
        <w:adjustRightInd w:val="0"/>
        <w:spacing w:after="0" w:line="240" w:lineRule="auto"/>
        <w:ind w:firstLine="567"/>
        <w:jc w:val="both"/>
        <w:outlineLvl w:val="0"/>
        <w:rPr>
          <w:rFonts w:ascii="Times New Roman" w:hAnsi="Times New Roman" w:cs="Times New Roman"/>
          <w:bCs/>
        </w:rPr>
      </w:pPr>
      <w:r w:rsidRPr="007A102E">
        <w:rPr>
          <w:rFonts w:ascii="Times New Roman" w:hAnsi="Times New Roman" w:cs="Times New Roman"/>
          <w:bCs/>
        </w:rPr>
        <w:t xml:space="preserve">8.2. Споры и/или разногласия, которые Стороны не смогут решить путем переговоров, подлежат рассмотрению в Арбитражном суде Приморского края в порядке, предусмотренном действующим законодательством Российской Федерации. </w:t>
      </w:r>
    </w:p>
    <w:p w:rsidR="00CF76E1" w:rsidRPr="007A102E" w:rsidRDefault="00CF76E1" w:rsidP="00CF76E1">
      <w:pPr>
        <w:autoSpaceDN w:val="0"/>
        <w:adjustRightInd w:val="0"/>
        <w:spacing w:after="0" w:line="240" w:lineRule="auto"/>
        <w:ind w:firstLine="567"/>
        <w:jc w:val="both"/>
        <w:outlineLvl w:val="0"/>
        <w:rPr>
          <w:rFonts w:ascii="Times New Roman" w:hAnsi="Times New Roman" w:cs="Times New Roman"/>
          <w:bCs/>
        </w:rPr>
      </w:pPr>
    </w:p>
    <w:p w:rsidR="00CF76E1" w:rsidRPr="007A102E" w:rsidRDefault="00CF76E1" w:rsidP="00CF76E1">
      <w:pPr>
        <w:autoSpaceDN w:val="0"/>
        <w:adjustRightInd w:val="0"/>
        <w:spacing w:after="0" w:line="240" w:lineRule="auto"/>
        <w:jc w:val="center"/>
        <w:outlineLvl w:val="0"/>
        <w:rPr>
          <w:rFonts w:ascii="Times New Roman" w:hAnsi="Times New Roman" w:cs="Times New Roman"/>
          <w:b/>
          <w:bCs/>
        </w:rPr>
      </w:pPr>
      <w:r w:rsidRPr="007A102E">
        <w:rPr>
          <w:rFonts w:ascii="Times New Roman" w:hAnsi="Times New Roman" w:cs="Times New Roman"/>
          <w:b/>
          <w:bCs/>
        </w:rPr>
        <w:t>9. СРОК ДЕЙСТВИЯ ДОГОВОРА</w:t>
      </w:r>
    </w:p>
    <w:p w:rsidR="00CF76E1" w:rsidRPr="007A102E" w:rsidRDefault="00CF76E1" w:rsidP="00CF76E1">
      <w:pPr>
        <w:autoSpaceDN w:val="0"/>
        <w:adjustRightInd w:val="0"/>
        <w:spacing w:after="0" w:line="240" w:lineRule="auto"/>
        <w:jc w:val="center"/>
        <w:outlineLvl w:val="0"/>
        <w:rPr>
          <w:rFonts w:ascii="Times New Roman" w:hAnsi="Times New Roman" w:cs="Times New Roman"/>
          <w:b/>
          <w:bCs/>
        </w:rPr>
      </w:pPr>
    </w:p>
    <w:p w:rsidR="00CF76E1" w:rsidRPr="007A102E" w:rsidRDefault="00CF76E1" w:rsidP="00CF76E1">
      <w:pPr>
        <w:autoSpaceDN w:val="0"/>
        <w:adjustRightInd w:val="0"/>
        <w:spacing w:after="0" w:line="240" w:lineRule="auto"/>
        <w:ind w:firstLine="567"/>
        <w:jc w:val="both"/>
        <w:outlineLvl w:val="0"/>
        <w:rPr>
          <w:rFonts w:ascii="Times New Roman" w:hAnsi="Times New Roman" w:cs="Times New Roman"/>
          <w:b/>
          <w:bCs/>
        </w:rPr>
      </w:pPr>
      <w:r w:rsidRPr="007A102E">
        <w:rPr>
          <w:rFonts w:ascii="Times New Roman" w:hAnsi="Times New Roman" w:cs="Times New Roman"/>
        </w:rPr>
        <w:t>9.1. Настоящий Договор вступает в силу с момента его подписания Сторонами</w:t>
      </w:r>
      <w:r>
        <w:rPr>
          <w:rFonts w:ascii="Times New Roman" w:hAnsi="Times New Roman" w:cs="Times New Roman"/>
        </w:rPr>
        <w:t xml:space="preserve"> и</w:t>
      </w:r>
      <w:r w:rsidRPr="007A102E">
        <w:rPr>
          <w:rFonts w:ascii="Times New Roman" w:hAnsi="Times New Roman" w:cs="Times New Roman"/>
        </w:rPr>
        <w:t xml:space="preserve"> распространяет свое действие на правоотношения, возникшие с 01.01.2018 г. и действует по 31.12.2018 г., а в части взаиморасчетов до полного исполнения сторонами своих обязательств.</w:t>
      </w:r>
    </w:p>
    <w:p w:rsidR="00CF76E1" w:rsidRPr="007A102E" w:rsidRDefault="00CF76E1" w:rsidP="00CF76E1">
      <w:pPr>
        <w:autoSpaceDN w:val="0"/>
        <w:adjustRightInd w:val="0"/>
        <w:spacing w:after="0" w:line="240" w:lineRule="auto"/>
        <w:ind w:firstLine="567"/>
        <w:jc w:val="both"/>
        <w:outlineLvl w:val="0"/>
        <w:rPr>
          <w:rFonts w:ascii="Times New Roman" w:hAnsi="Times New Roman" w:cs="Times New Roman"/>
          <w:bCs/>
        </w:rPr>
      </w:pPr>
      <w:r w:rsidRPr="007A102E">
        <w:rPr>
          <w:rFonts w:ascii="Times New Roman" w:hAnsi="Times New Roman" w:cs="Times New Roman"/>
          <w:bCs/>
        </w:rPr>
        <w:t>9.2. Любые изменения и дополнения к настоящему Договору имеют силу только в том случае, если они оформлены в письменном виде и подписаны Сторонами.</w:t>
      </w:r>
    </w:p>
    <w:p w:rsidR="00CF76E1" w:rsidRPr="007A102E" w:rsidRDefault="00CF76E1" w:rsidP="00CF76E1">
      <w:pPr>
        <w:autoSpaceDN w:val="0"/>
        <w:adjustRightInd w:val="0"/>
        <w:spacing w:after="0" w:line="240" w:lineRule="auto"/>
        <w:ind w:firstLine="567"/>
        <w:jc w:val="both"/>
        <w:outlineLvl w:val="0"/>
        <w:rPr>
          <w:rFonts w:ascii="Times New Roman" w:hAnsi="Times New Roman" w:cs="Times New Roman"/>
          <w:bCs/>
        </w:rPr>
      </w:pPr>
    </w:p>
    <w:p w:rsidR="00CF76E1" w:rsidRDefault="00CF76E1" w:rsidP="00CF76E1">
      <w:pPr>
        <w:autoSpaceDN w:val="0"/>
        <w:adjustRightInd w:val="0"/>
        <w:spacing w:after="0" w:line="240" w:lineRule="auto"/>
        <w:ind w:firstLine="567"/>
        <w:jc w:val="both"/>
        <w:outlineLvl w:val="0"/>
        <w:rPr>
          <w:rFonts w:ascii="Times New Roman" w:hAnsi="Times New Roman" w:cs="Times New Roman"/>
          <w:bCs/>
          <w:sz w:val="20"/>
          <w:szCs w:val="20"/>
        </w:rPr>
      </w:pPr>
    </w:p>
    <w:p w:rsidR="00CF76E1" w:rsidRPr="006257F5" w:rsidRDefault="00CF76E1" w:rsidP="00CF76E1">
      <w:pPr>
        <w:autoSpaceDN w:val="0"/>
        <w:adjustRightInd w:val="0"/>
        <w:spacing w:after="0" w:line="240" w:lineRule="auto"/>
        <w:ind w:firstLine="567"/>
        <w:jc w:val="both"/>
        <w:outlineLvl w:val="0"/>
        <w:rPr>
          <w:rFonts w:ascii="Times New Roman" w:hAnsi="Times New Roman" w:cs="Times New Roman"/>
          <w:bCs/>
          <w:sz w:val="20"/>
          <w:szCs w:val="20"/>
        </w:rPr>
      </w:pPr>
    </w:p>
    <w:p w:rsidR="00CF76E1" w:rsidRPr="007A102E" w:rsidRDefault="00CF76E1" w:rsidP="00CF76E1">
      <w:pPr>
        <w:autoSpaceDN w:val="0"/>
        <w:adjustRightInd w:val="0"/>
        <w:spacing w:after="0" w:line="240" w:lineRule="auto"/>
        <w:jc w:val="center"/>
        <w:outlineLvl w:val="0"/>
        <w:rPr>
          <w:rFonts w:ascii="Times New Roman" w:hAnsi="Times New Roman" w:cs="Times New Roman"/>
          <w:b/>
          <w:bCs/>
        </w:rPr>
      </w:pPr>
      <w:r w:rsidRPr="007A102E">
        <w:rPr>
          <w:rFonts w:ascii="Times New Roman" w:hAnsi="Times New Roman" w:cs="Times New Roman"/>
          <w:b/>
          <w:bCs/>
        </w:rPr>
        <w:t>10. ИЗМЕНЕНИЕ И РАСТОРЖЕНИЕ ДОГОВОРА</w:t>
      </w:r>
    </w:p>
    <w:p w:rsidR="00CF76E1" w:rsidRPr="007A102E" w:rsidRDefault="00CF76E1" w:rsidP="00CF76E1">
      <w:pPr>
        <w:autoSpaceDN w:val="0"/>
        <w:adjustRightInd w:val="0"/>
        <w:spacing w:after="0" w:line="240" w:lineRule="auto"/>
        <w:jc w:val="center"/>
        <w:outlineLvl w:val="0"/>
        <w:rPr>
          <w:rFonts w:ascii="Times New Roman" w:hAnsi="Times New Roman" w:cs="Times New Roman"/>
          <w:b/>
          <w:bCs/>
        </w:rPr>
      </w:pP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bCs/>
        </w:rPr>
        <w:t>10.1.</w:t>
      </w:r>
      <w:r w:rsidRPr="007A102E">
        <w:rPr>
          <w:rFonts w:ascii="Times New Roman" w:hAnsi="Times New Roman" w:cs="Times New Roman"/>
          <w:b/>
          <w:bCs/>
        </w:rPr>
        <w:t xml:space="preserve"> </w:t>
      </w:r>
      <w:r w:rsidRPr="007A102E">
        <w:rPr>
          <w:rFonts w:ascii="Times New Roman" w:hAnsi="Times New Roman" w:cs="Times New Roman"/>
        </w:rPr>
        <w:t>Любая договоренность между сторонами, влекущая за собой новые обстоятельства, не предусмотренные договором, считаются действительными, если она подтверждена Сторонами в виде Дополнительного соглашения к договору, подписанного уполномоченными представителями Сторон, и не противоречат действующему законодательству Российской Федерации.</w:t>
      </w: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rPr>
        <w:t xml:space="preserve">10.2. Все дополнительные соглашения, принятые </w:t>
      </w:r>
      <w:proofErr w:type="gramStart"/>
      <w:r w:rsidRPr="007A102E">
        <w:rPr>
          <w:rFonts w:ascii="Times New Roman" w:hAnsi="Times New Roman" w:cs="Times New Roman"/>
        </w:rPr>
        <w:t>в</w:t>
      </w:r>
      <w:proofErr w:type="gramEnd"/>
      <w:r w:rsidRPr="007A102E">
        <w:rPr>
          <w:rFonts w:ascii="Times New Roman" w:hAnsi="Times New Roman" w:cs="Times New Roman"/>
        </w:rPr>
        <w:t xml:space="preserve"> </w:t>
      </w:r>
      <w:proofErr w:type="gramStart"/>
      <w:r w:rsidRPr="007A102E">
        <w:rPr>
          <w:rFonts w:ascii="Times New Roman" w:hAnsi="Times New Roman" w:cs="Times New Roman"/>
        </w:rPr>
        <w:t>установленным</w:t>
      </w:r>
      <w:proofErr w:type="gramEnd"/>
      <w:r w:rsidRPr="007A102E">
        <w:rPr>
          <w:rFonts w:ascii="Times New Roman" w:hAnsi="Times New Roman" w:cs="Times New Roman"/>
        </w:rPr>
        <w:t xml:space="preserve"> договором порядке, становятся неотъемлемой частью настоящего договора с момента их подписания Сторонами.</w:t>
      </w: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rPr>
        <w:t>10.3. Расторжение договора допускается по соглашению Сторон, по решению суда, в случае одностороннего отказа Стороны от исполнения договора в соответствии с гражданским законодательством.</w:t>
      </w: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rPr>
        <w:t>10.4.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F76E1" w:rsidRDefault="00CF76E1" w:rsidP="00CF76E1">
      <w:pPr>
        <w:autoSpaceDN w:val="0"/>
        <w:adjustRightInd w:val="0"/>
        <w:spacing w:after="0" w:line="240" w:lineRule="auto"/>
        <w:jc w:val="both"/>
        <w:outlineLvl w:val="0"/>
        <w:rPr>
          <w:rFonts w:ascii="Times New Roman" w:hAnsi="Times New Roman" w:cs="Times New Roman"/>
          <w:sz w:val="20"/>
          <w:szCs w:val="20"/>
        </w:rPr>
      </w:pP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p>
    <w:p w:rsidR="00CF76E1" w:rsidRPr="007A102E" w:rsidRDefault="00CF76E1" w:rsidP="00CF76E1">
      <w:pPr>
        <w:autoSpaceDN w:val="0"/>
        <w:adjustRightInd w:val="0"/>
        <w:spacing w:after="0" w:line="240" w:lineRule="auto"/>
        <w:jc w:val="center"/>
        <w:outlineLvl w:val="0"/>
        <w:rPr>
          <w:rFonts w:ascii="Times New Roman" w:hAnsi="Times New Roman" w:cs="Times New Roman"/>
          <w:b/>
        </w:rPr>
      </w:pPr>
      <w:r w:rsidRPr="007A102E">
        <w:rPr>
          <w:rFonts w:ascii="Times New Roman" w:hAnsi="Times New Roman" w:cs="Times New Roman"/>
          <w:b/>
        </w:rPr>
        <w:t>11. ПРОЧИЕ УСЛОВИЯ</w:t>
      </w:r>
    </w:p>
    <w:p w:rsidR="00CF76E1" w:rsidRPr="007A102E" w:rsidRDefault="00CF76E1" w:rsidP="00CF76E1">
      <w:pPr>
        <w:autoSpaceDN w:val="0"/>
        <w:adjustRightInd w:val="0"/>
        <w:spacing w:after="0" w:line="240" w:lineRule="auto"/>
        <w:jc w:val="center"/>
        <w:outlineLvl w:val="0"/>
        <w:rPr>
          <w:rFonts w:ascii="Times New Roman" w:hAnsi="Times New Roman" w:cs="Times New Roman"/>
          <w:b/>
        </w:rPr>
      </w:pP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rPr>
        <w:t>11.1. По всем вопросам, связанным с исполнением обязательств по настоящему договору, ответственными представителями является:</w:t>
      </w: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rPr>
        <w:t>от Исполнителя-</w:t>
      </w: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rPr>
        <w:t xml:space="preserve">по техническим вопросам: (должность) Ф.И.О., тел. _____________, факс _____________, </w:t>
      </w:r>
      <w:r w:rsidRPr="007A102E">
        <w:rPr>
          <w:rFonts w:ascii="Times New Roman" w:hAnsi="Times New Roman" w:cs="Times New Roman"/>
          <w:lang w:val="en-US"/>
        </w:rPr>
        <w:t>e</w:t>
      </w:r>
      <w:r w:rsidRPr="007A102E">
        <w:rPr>
          <w:rFonts w:ascii="Times New Roman" w:hAnsi="Times New Roman" w:cs="Times New Roman"/>
        </w:rPr>
        <w:t>-</w:t>
      </w:r>
      <w:r w:rsidRPr="007A102E">
        <w:rPr>
          <w:rFonts w:ascii="Times New Roman" w:hAnsi="Times New Roman" w:cs="Times New Roman"/>
          <w:lang w:val="en-US"/>
        </w:rPr>
        <w:t>mail</w:t>
      </w:r>
      <w:r w:rsidRPr="007A102E">
        <w:rPr>
          <w:rFonts w:ascii="Times New Roman" w:hAnsi="Times New Roman" w:cs="Times New Roman"/>
        </w:rPr>
        <w:t>: _______________;</w:t>
      </w: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rPr>
        <w:t xml:space="preserve">по финансовым вопросам: (должность) Ф.И.О., тел. ______________, факс _____________, </w:t>
      </w:r>
      <w:r w:rsidRPr="007A102E">
        <w:rPr>
          <w:rFonts w:ascii="Times New Roman" w:hAnsi="Times New Roman" w:cs="Times New Roman"/>
          <w:lang w:val="en-US"/>
        </w:rPr>
        <w:t>e</w:t>
      </w:r>
      <w:r w:rsidRPr="007A102E">
        <w:rPr>
          <w:rFonts w:ascii="Times New Roman" w:hAnsi="Times New Roman" w:cs="Times New Roman"/>
        </w:rPr>
        <w:t>-</w:t>
      </w:r>
      <w:r w:rsidRPr="007A102E">
        <w:rPr>
          <w:rFonts w:ascii="Times New Roman" w:hAnsi="Times New Roman" w:cs="Times New Roman"/>
          <w:lang w:val="en-US"/>
        </w:rPr>
        <w:t>mail</w:t>
      </w:r>
      <w:r w:rsidRPr="007A102E">
        <w:rPr>
          <w:rFonts w:ascii="Times New Roman" w:hAnsi="Times New Roman" w:cs="Times New Roman"/>
        </w:rPr>
        <w:t>: _______________;</w:t>
      </w: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rPr>
        <w:t xml:space="preserve">от Заказчика: (должность) Ф.И.О.,  тел. ______________, факс _____________, </w:t>
      </w:r>
      <w:r w:rsidRPr="007A102E">
        <w:rPr>
          <w:rFonts w:ascii="Times New Roman" w:hAnsi="Times New Roman" w:cs="Times New Roman"/>
          <w:lang w:val="en-US"/>
        </w:rPr>
        <w:t>e</w:t>
      </w:r>
      <w:r w:rsidRPr="007A102E">
        <w:rPr>
          <w:rFonts w:ascii="Times New Roman" w:hAnsi="Times New Roman" w:cs="Times New Roman"/>
        </w:rPr>
        <w:t>-</w:t>
      </w:r>
      <w:r w:rsidRPr="007A102E">
        <w:rPr>
          <w:rFonts w:ascii="Times New Roman" w:hAnsi="Times New Roman" w:cs="Times New Roman"/>
          <w:lang w:val="en-US"/>
        </w:rPr>
        <w:t>mail</w:t>
      </w:r>
      <w:r w:rsidRPr="007A102E">
        <w:rPr>
          <w:rFonts w:ascii="Times New Roman" w:hAnsi="Times New Roman" w:cs="Times New Roman"/>
        </w:rPr>
        <w:t>: _______________.</w:t>
      </w: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rPr>
        <w:t>11.2. Все изменения в рамках настоящего договора должны:</w:t>
      </w: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rPr>
        <w:t xml:space="preserve">- быть в письменной форме, </w:t>
      </w: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rPr>
        <w:t>- быть отправлены с использованием сре</w:t>
      </w:r>
      <w:proofErr w:type="gramStart"/>
      <w:r w:rsidRPr="007A102E">
        <w:rPr>
          <w:rFonts w:ascii="Times New Roman" w:hAnsi="Times New Roman" w:cs="Times New Roman"/>
        </w:rPr>
        <w:t>дств св</w:t>
      </w:r>
      <w:proofErr w:type="gramEnd"/>
      <w:r w:rsidRPr="007A102E">
        <w:rPr>
          <w:rFonts w:ascii="Times New Roman" w:hAnsi="Times New Roman" w:cs="Times New Roman"/>
        </w:rPr>
        <w:t>язи, обеспечивающих фиксирование даты отправления и доставки.</w:t>
      </w: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rPr>
        <w:t>11.3. При осуществлении действия либо бездействия в рамках исполнения настоящего договора, но не предусмотренного последним, все потери несет Сторона, допустившая данное действие либо бездействие.</w:t>
      </w: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rPr>
        <w:t>11.4. В вопросах, прямо неурегулированных настоящим договором, Стороны руководствуются действующим законодательством Российской Федерации.</w:t>
      </w:r>
    </w:p>
    <w:p w:rsidR="00CF76E1" w:rsidRPr="007A102E" w:rsidRDefault="00CF76E1" w:rsidP="00CF76E1">
      <w:pPr>
        <w:autoSpaceDN w:val="0"/>
        <w:adjustRightInd w:val="0"/>
        <w:spacing w:after="0" w:line="240" w:lineRule="auto"/>
        <w:jc w:val="both"/>
        <w:outlineLvl w:val="0"/>
        <w:rPr>
          <w:rFonts w:ascii="Times New Roman" w:hAnsi="Times New Roman" w:cs="Times New Roman"/>
        </w:rPr>
      </w:pPr>
      <w:r w:rsidRPr="007A102E">
        <w:rPr>
          <w:rFonts w:ascii="Times New Roman" w:hAnsi="Times New Roman" w:cs="Times New Roman"/>
        </w:rPr>
        <w:t>11.5. Настоящий договор составлен в двух экземплярах – по одному экземпляру для каждой из сторон, имеющих одинаковую юридическую силу.</w:t>
      </w:r>
    </w:p>
    <w:p w:rsidR="00CF76E1" w:rsidRPr="00552438" w:rsidRDefault="00CF76E1" w:rsidP="00CF76E1">
      <w:pPr>
        <w:autoSpaceDN w:val="0"/>
        <w:adjustRightInd w:val="0"/>
        <w:spacing w:after="0" w:line="240" w:lineRule="auto"/>
        <w:jc w:val="both"/>
        <w:outlineLvl w:val="0"/>
        <w:rPr>
          <w:rFonts w:ascii="Times New Roman" w:hAnsi="Times New Roman" w:cs="Times New Roman"/>
          <w:sz w:val="20"/>
          <w:szCs w:val="20"/>
        </w:rPr>
      </w:pPr>
    </w:p>
    <w:p w:rsidR="00CF76E1" w:rsidRPr="007A102E" w:rsidRDefault="00CF76E1" w:rsidP="00CF76E1">
      <w:pPr>
        <w:autoSpaceDN w:val="0"/>
        <w:adjustRightInd w:val="0"/>
        <w:spacing w:after="0" w:line="240" w:lineRule="auto"/>
        <w:jc w:val="center"/>
        <w:outlineLvl w:val="0"/>
        <w:rPr>
          <w:rFonts w:ascii="Times New Roman" w:hAnsi="Times New Roman" w:cs="Times New Roman"/>
          <w:b/>
        </w:rPr>
      </w:pPr>
      <w:r w:rsidRPr="007A102E">
        <w:rPr>
          <w:rFonts w:ascii="Times New Roman" w:hAnsi="Times New Roman" w:cs="Times New Roman"/>
          <w:b/>
        </w:rPr>
        <w:t>12. АНТИКОРРУПЦИОННАЯ ОГОВОРКА</w:t>
      </w:r>
    </w:p>
    <w:p w:rsidR="00CF76E1" w:rsidRPr="007A102E" w:rsidRDefault="00CF76E1" w:rsidP="00CF76E1">
      <w:pPr>
        <w:autoSpaceDN w:val="0"/>
        <w:adjustRightInd w:val="0"/>
        <w:spacing w:after="0" w:line="240" w:lineRule="auto"/>
        <w:jc w:val="center"/>
        <w:outlineLvl w:val="0"/>
        <w:rPr>
          <w:rFonts w:ascii="Times New Roman" w:hAnsi="Times New Roman" w:cs="Times New Roman"/>
          <w:b/>
          <w:bCs/>
        </w:rPr>
      </w:pPr>
    </w:p>
    <w:p w:rsidR="00CF76E1" w:rsidRPr="007A102E" w:rsidRDefault="00CF76E1" w:rsidP="00CF76E1">
      <w:pPr>
        <w:overflowPunct w:val="0"/>
        <w:autoSpaceDE w:val="0"/>
        <w:autoSpaceDN w:val="0"/>
        <w:adjustRightInd w:val="0"/>
        <w:spacing w:after="0" w:line="240" w:lineRule="auto"/>
        <w:ind w:firstLine="567"/>
        <w:jc w:val="both"/>
        <w:textAlignment w:val="baseline"/>
        <w:rPr>
          <w:rFonts w:ascii="Times New Roman" w:hAnsi="Times New Roman" w:cs="Times New Roman"/>
        </w:rPr>
      </w:pPr>
      <w:r w:rsidRPr="007A102E">
        <w:rPr>
          <w:rFonts w:ascii="Times New Roman" w:hAnsi="Times New Roman" w:cs="Times New Roman"/>
          <w:bCs/>
        </w:rPr>
        <w:lastRenderedPageBreak/>
        <w:t xml:space="preserve"> 12.1. </w:t>
      </w:r>
      <w:proofErr w:type="gramStart"/>
      <w:r w:rsidRPr="007A102E">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F76E1" w:rsidRPr="007A102E" w:rsidRDefault="00CF76E1" w:rsidP="00CF76E1">
      <w:pPr>
        <w:overflowPunct w:val="0"/>
        <w:autoSpaceDE w:val="0"/>
        <w:autoSpaceDN w:val="0"/>
        <w:adjustRightInd w:val="0"/>
        <w:spacing w:after="0" w:line="240" w:lineRule="auto"/>
        <w:ind w:firstLine="567"/>
        <w:jc w:val="both"/>
        <w:textAlignment w:val="baseline"/>
        <w:rPr>
          <w:rFonts w:ascii="Times New Roman" w:hAnsi="Times New Roman" w:cs="Times New Roman"/>
        </w:rPr>
      </w:pPr>
      <w:proofErr w:type="gramStart"/>
      <w:r w:rsidRPr="007A102E">
        <w:rPr>
          <w:rFonts w:ascii="Times New Roman" w:hAnsi="Times New Roman" w:cs="Times New Roman"/>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w:t>
      </w:r>
      <w:r>
        <w:rPr>
          <w:rFonts w:ascii="Times New Roman" w:hAnsi="Times New Roman" w:cs="Times New Roman"/>
        </w:rPr>
        <w:t xml:space="preserve">                                             </w:t>
      </w:r>
      <w:r w:rsidRPr="007A102E">
        <w:rPr>
          <w:rFonts w:ascii="Times New Roman" w:hAnsi="Times New Roman" w:cs="Times New Roman"/>
        </w:rPr>
        <w:t>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противодействия легализации (отмыванию) доходов, полученных преступным путём.</w:t>
      </w:r>
      <w:proofErr w:type="gramEnd"/>
    </w:p>
    <w:p w:rsidR="00CF76E1" w:rsidRPr="0049287A" w:rsidRDefault="00CF76E1" w:rsidP="00CF76E1">
      <w:pPr>
        <w:autoSpaceDN w:val="0"/>
        <w:adjustRightInd w:val="0"/>
        <w:spacing w:after="0" w:line="240" w:lineRule="auto"/>
        <w:jc w:val="center"/>
        <w:outlineLvl w:val="0"/>
        <w:rPr>
          <w:rFonts w:ascii="Times New Roman" w:hAnsi="Times New Roman" w:cs="Times New Roman"/>
          <w:b/>
          <w:bCs/>
          <w:sz w:val="24"/>
          <w:szCs w:val="24"/>
        </w:rPr>
      </w:pPr>
      <w:r w:rsidRPr="0049287A">
        <w:rPr>
          <w:rFonts w:ascii="Times New Roman" w:hAnsi="Times New Roman" w:cs="Times New Roman"/>
          <w:b/>
          <w:bCs/>
          <w:sz w:val="24"/>
          <w:szCs w:val="24"/>
        </w:rPr>
        <w:t>13. МЕСТО НАХОЖДЕНИЯ И РЕКВИЗИТЫ СТОРОН</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76E1" w:rsidRPr="0049287A" w:rsidTr="00C7428B">
        <w:trPr>
          <w:jc w:val="center"/>
        </w:trPr>
        <w:tc>
          <w:tcPr>
            <w:tcW w:w="4785" w:type="dxa"/>
          </w:tcPr>
          <w:p w:rsidR="00CF76E1" w:rsidRPr="0049287A" w:rsidRDefault="00CF76E1" w:rsidP="00C7428B">
            <w:pPr>
              <w:jc w:val="both"/>
              <w:rPr>
                <w:rFonts w:ascii="Times New Roman" w:hAnsi="Times New Roman" w:cs="Times New Roman"/>
                <w:b/>
                <w:sz w:val="24"/>
                <w:szCs w:val="24"/>
              </w:rPr>
            </w:pPr>
            <w:r w:rsidRPr="0049287A">
              <w:rPr>
                <w:rFonts w:ascii="Times New Roman" w:hAnsi="Times New Roman" w:cs="Times New Roman"/>
                <w:b/>
                <w:sz w:val="24"/>
                <w:szCs w:val="24"/>
              </w:rPr>
              <w:t xml:space="preserve">Заказчик: </w:t>
            </w:r>
          </w:p>
          <w:p w:rsidR="00CF76E1" w:rsidRPr="0049287A" w:rsidRDefault="00CF76E1" w:rsidP="00C7428B">
            <w:pPr>
              <w:autoSpaceDN w:val="0"/>
              <w:adjustRightInd w:val="0"/>
              <w:jc w:val="both"/>
              <w:outlineLvl w:val="0"/>
              <w:rPr>
                <w:rFonts w:ascii="Times New Roman" w:hAnsi="Times New Roman" w:cs="Times New Roman"/>
                <w:b/>
                <w:bCs/>
                <w:sz w:val="24"/>
                <w:szCs w:val="24"/>
              </w:rPr>
            </w:pPr>
            <w:r w:rsidRPr="0049287A">
              <w:rPr>
                <w:rFonts w:ascii="Times New Roman" w:hAnsi="Times New Roman" w:cs="Times New Roman"/>
                <w:b/>
                <w:sz w:val="24"/>
                <w:szCs w:val="24"/>
              </w:rPr>
              <w:t>ФГБУ «АМП Каспийского моря»</w:t>
            </w:r>
          </w:p>
        </w:tc>
        <w:tc>
          <w:tcPr>
            <w:tcW w:w="4786" w:type="dxa"/>
          </w:tcPr>
          <w:p w:rsidR="00CF76E1" w:rsidRPr="0049287A" w:rsidRDefault="00CF76E1" w:rsidP="00C7428B">
            <w:pPr>
              <w:autoSpaceDN w:val="0"/>
              <w:adjustRightInd w:val="0"/>
              <w:ind w:firstLine="35"/>
              <w:jc w:val="both"/>
              <w:outlineLvl w:val="0"/>
              <w:rPr>
                <w:rFonts w:ascii="Times New Roman" w:hAnsi="Times New Roman" w:cs="Times New Roman"/>
                <w:b/>
                <w:bCs/>
                <w:sz w:val="24"/>
                <w:szCs w:val="24"/>
              </w:rPr>
            </w:pPr>
            <w:r w:rsidRPr="0049287A">
              <w:rPr>
                <w:rFonts w:ascii="Times New Roman" w:hAnsi="Times New Roman" w:cs="Times New Roman"/>
                <w:b/>
                <w:bCs/>
                <w:sz w:val="24"/>
                <w:szCs w:val="24"/>
              </w:rPr>
              <w:t xml:space="preserve">Исполнитель: </w:t>
            </w:r>
          </w:p>
          <w:p w:rsidR="00CF76E1" w:rsidRPr="0049287A" w:rsidRDefault="00CF76E1" w:rsidP="00C7428B">
            <w:pPr>
              <w:ind w:firstLine="35"/>
              <w:jc w:val="both"/>
              <w:rPr>
                <w:rFonts w:ascii="Times New Roman" w:hAnsi="Times New Roman" w:cs="Times New Roman"/>
                <w:b/>
                <w:bCs/>
                <w:sz w:val="24"/>
                <w:szCs w:val="24"/>
              </w:rPr>
            </w:pPr>
            <w:r w:rsidRPr="0049287A">
              <w:rPr>
                <w:rFonts w:ascii="Times New Roman" w:hAnsi="Times New Roman" w:cs="Times New Roman"/>
                <w:b/>
                <w:bCs/>
                <w:sz w:val="24"/>
                <w:szCs w:val="24"/>
                <w:lang w:eastAsia="x-none"/>
              </w:rPr>
              <w:t>ФГ</w:t>
            </w:r>
            <w:r>
              <w:rPr>
                <w:rFonts w:ascii="Times New Roman" w:hAnsi="Times New Roman" w:cs="Times New Roman"/>
                <w:b/>
                <w:bCs/>
                <w:sz w:val="24"/>
                <w:szCs w:val="24"/>
                <w:lang w:eastAsia="x-none"/>
              </w:rPr>
              <w:t>Б</w:t>
            </w:r>
            <w:r w:rsidRPr="0049287A">
              <w:rPr>
                <w:rFonts w:ascii="Times New Roman" w:hAnsi="Times New Roman" w:cs="Times New Roman"/>
                <w:b/>
                <w:bCs/>
                <w:sz w:val="24"/>
                <w:szCs w:val="24"/>
                <w:lang w:eastAsia="x-none"/>
              </w:rPr>
              <w:t>У «</w:t>
            </w:r>
            <w:r>
              <w:rPr>
                <w:rFonts w:ascii="Times New Roman" w:hAnsi="Times New Roman" w:cs="Times New Roman"/>
                <w:b/>
                <w:bCs/>
                <w:sz w:val="24"/>
                <w:szCs w:val="24"/>
                <w:lang w:eastAsia="x-none"/>
              </w:rPr>
              <w:t>АМП Приморского края и Восточной Арктики</w:t>
            </w:r>
            <w:r w:rsidRPr="0049287A">
              <w:rPr>
                <w:rFonts w:ascii="Times New Roman" w:hAnsi="Times New Roman" w:cs="Times New Roman"/>
                <w:b/>
                <w:bCs/>
                <w:sz w:val="24"/>
                <w:szCs w:val="24"/>
                <w:lang w:eastAsia="x-none"/>
              </w:rPr>
              <w:t>»</w:t>
            </w:r>
          </w:p>
        </w:tc>
      </w:tr>
      <w:tr w:rsidR="00CF76E1" w:rsidRPr="0049287A" w:rsidTr="00C7428B">
        <w:trPr>
          <w:trHeight w:val="4963"/>
          <w:jc w:val="center"/>
        </w:trPr>
        <w:tc>
          <w:tcPr>
            <w:tcW w:w="4785" w:type="dxa"/>
          </w:tcPr>
          <w:p w:rsidR="00CF76E1" w:rsidRPr="0049287A" w:rsidRDefault="00CF76E1" w:rsidP="00C7428B">
            <w:pPr>
              <w:jc w:val="both"/>
              <w:rPr>
                <w:rFonts w:ascii="Times New Roman" w:hAnsi="Times New Roman" w:cs="Times New Roman"/>
                <w:sz w:val="24"/>
                <w:szCs w:val="24"/>
              </w:rPr>
            </w:pPr>
            <w:r w:rsidRPr="0049287A">
              <w:rPr>
                <w:rFonts w:ascii="Times New Roman" w:hAnsi="Times New Roman" w:cs="Times New Roman"/>
                <w:sz w:val="24"/>
                <w:szCs w:val="24"/>
              </w:rPr>
              <w:t xml:space="preserve">Россия, 414016, г. Астрахань, </w:t>
            </w:r>
          </w:p>
          <w:p w:rsidR="00CF76E1" w:rsidRPr="0049287A" w:rsidRDefault="00CF76E1" w:rsidP="00C7428B">
            <w:pPr>
              <w:jc w:val="both"/>
              <w:rPr>
                <w:rFonts w:ascii="Times New Roman" w:hAnsi="Times New Roman" w:cs="Times New Roman"/>
                <w:sz w:val="24"/>
                <w:szCs w:val="24"/>
              </w:rPr>
            </w:pPr>
            <w:r w:rsidRPr="0049287A">
              <w:rPr>
                <w:rFonts w:ascii="Times New Roman" w:hAnsi="Times New Roman" w:cs="Times New Roman"/>
                <w:sz w:val="24"/>
                <w:szCs w:val="24"/>
              </w:rPr>
              <w:t>ул. Капитана Краснова, 31</w:t>
            </w:r>
          </w:p>
          <w:p w:rsidR="00CF76E1" w:rsidRPr="0049287A" w:rsidRDefault="00CF76E1" w:rsidP="00C7428B">
            <w:pPr>
              <w:jc w:val="both"/>
              <w:rPr>
                <w:rFonts w:ascii="Times New Roman" w:hAnsi="Times New Roman" w:cs="Times New Roman"/>
                <w:sz w:val="24"/>
                <w:szCs w:val="24"/>
              </w:rPr>
            </w:pPr>
            <w:r w:rsidRPr="0049287A">
              <w:rPr>
                <w:rFonts w:ascii="Times New Roman" w:hAnsi="Times New Roman" w:cs="Times New Roman"/>
                <w:sz w:val="24"/>
                <w:szCs w:val="24"/>
              </w:rPr>
              <w:t>ИНН 3018010485 КПП 301801001</w:t>
            </w:r>
          </w:p>
          <w:p w:rsidR="00CF76E1" w:rsidRPr="0049287A" w:rsidRDefault="00CF76E1" w:rsidP="00C7428B">
            <w:pPr>
              <w:jc w:val="both"/>
              <w:rPr>
                <w:rFonts w:ascii="Times New Roman" w:hAnsi="Times New Roman" w:cs="Times New Roman"/>
                <w:sz w:val="24"/>
                <w:szCs w:val="24"/>
              </w:rPr>
            </w:pPr>
            <w:r w:rsidRPr="0049287A">
              <w:rPr>
                <w:rFonts w:ascii="Times New Roman" w:hAnsi="Times New Roman" w:cs="Times New Roman"/>
                <w:sz w:val="24"/>
                <w:szCs w:val="24"/>
              </w:rPr>
              <w:t>ОГРН 1023000826177</w:t>
            </w:r>
          </w:p>
          <w:p w:rsidR="00CF76E1" w:rsidRPr="0049287A" w:rsidRDefault="00CF76E1" w:rsidP="00C7428B">
            <w:pPr>
              <w:jc w:val="both"/>
              <w:rPr>
                <w:rFonts w:ascii="Times New Roman" w:hAnsi="Times New Roman" w:cs="Times New Roman"/>
                <w:sz w:val="24"/>
                <w:szCs w:val="24"/>
              </w:rPr>
            </w:pPr>
            <w:proofErr w:type="gramStart"/>
            <w:r w:rsidRPr="0049287A">
              <w:rPr>
                <w:rFonts w:ascii="Times New Roman" w:hAnsi="Times New Roman" w:cs="Times New Roman"/>
                <w:sz w:val="24"/>
                <w:szCs w:val="24"/>
              </w:rPr>
              <w:t>л</w:t>
            </w:r>
            <w:proofErr w:type="gramEnd"/>
            <w:r w:rsidRPr="0049287A">
              <w:rPr>
                <w:rFonts w:ascii="Times New Roman" w:hAnsi="Times New Roman" w:cs="Times New Roman"/>
                <w:sz w:val="24"/>
                <w:szCs w:val="24"/>
              </w:rPr>
              <w:t>\</w:t>
            </w:r>
            <w:proofErr w:type="spellStart"/>
            <w:r w:rsidRPr="0049287A">
              <w:rPr>
                <w:rFonts w:ascii="Times New Roman" w:hAnsi="Times New Roman" w:cs="Times New Roman"/>
                <w:sz w:val="24"/>
                <w:szCs w:val="24"/>
              </w:rPr>
              <w:t>сч</w:t>
            </w:r>
            <w:proofErr w:type="spellEnd"/>
            <w:r w:rsidRPr="0049287A">
              <w:rPr>
                <w:rFonts w:ascii="Times New Roman" w:hAnsi="Times New Roman" w:cs="Times New Roman"/>
                <w:sz w:val="24"/>
                <w:szCs w:val="24"/>
              </w:rPr>
              <w:t xml:space="preserve"> 20256Ц76300</w:t>
            </w:r>
          </w:p>
          <w:p w:rsidR="00CF76E1" w:rsidRPr="0049287A" w:rsidRDefault="00CF76E1" w:rsidP="00C7428B">
            <w:pPr>
              <w:jc w:val="both"/>
              <w:rPr>
                <w:rFonts w:ascii="Times New Roman" w:hAnsi="Times New Roman" w:cs="Times New Roman"/>
                <w:sz w:val="24"/>
                <w:szCs w:val="24"/>
              </w:rPr>
            </w:pPr>
            <w:r w:rsidRPr="0049287A">
              <w:rPr>
                <w:rFonts w:ascii="Times New Roman" w:hAnsi="Times New Roman" w:cs="Times New Roman"/>
                <w:sz w:val="24"/>
                <w:szCs w:val="24"/>
              </w:rPr>
              <w:t xml:space="preserve">в УФК по Астраханской области </w:t>
            </w:r>
          </w:p>
          <w:p w:rsidR="00CF76E1" w:rsidRPr="0049287A" w:rsidRDefault="00CF76E1" w:rsidP="00C7428B">
            <w:pPr>
              <w:jc w:val="both"/>
              <w:rPr>
                <w:rFonts w:ascii="Times New Roman" w:hAnsi="Times New Roman" w:cs="Times New Roman"/>
                <w:sz w:val="24"/>
                <w:szCs w:val="24"/>
              </w:rPr>
            </w:pPr>
            <w:proofErr w:type="gramStart"/>
            <w:r w:rsidRPr="0049287A">
              <w:rPr>
                <w:rFonts w:ascii="Times New Roman" w:hAnsi="Times New Roman" w:cs="Times New Roman"/>
                <w:sz w:val="24"/>
                <w:szCs w:val="24"/>
              </w:rPr>
              <w:t>р</w:t>
            </w:r>
            <w:proofErr w:type="gramEnd"/>
            <w:r w:rsidRPr="0049287A">
              <w:rPr>
                <w:rFonts w:ascii="Times New Roman" w:hAnsi="Times New Roman" w:cs="Times New Roman"/>
                <w:sz w:val="24"/>
                <w:szCs w:val="24"/>
              </w:rPr>
              <w:t>\</w:t>
            </w:r>
            <w:proofErr w:type="spellStart"/>
            <w:r w:rsidRPr="0049287A">
              <w:rPr>
                <w:rFonts w:ascii="Times New Roman" w:hAnsi="Times New Roman" w:cs="Times New Roman"/>
                <w:sz w:val="24"/>
                <w:szCs w:val="24"/>
              </w:rPr>
              <w:t>сч</w:t>
            </w:r>
            <w:proofErr w:type="spellEnd"/>
            <w:r w:rsidRPr="0049287A">
              <w:rPr>
                <w:rFonts w:ascii="Times New Roman" w:hAnsi="Times New Roman" w:cs="Times New Roman"/>
                <w:sz w:val="24"/>
                <w:szCs w:val="24"/>
              </w:rPr>
              <w:t xml:space="preserve"> УФК 40501810400002000002</w:t>
            </w:r>
          </w:p>
          <w:p w:rsidR="00CF76E1" w:rsidRPr="0049287A" w:rsidRDefault="00CF76E1" w:rsidP="00C7428B">
            <w:pPr>
              <w:jc w:val="both"/>
              <w:rPr>
                <w:rFonts w:ascii="Times New Roman" w:hAnsi="Times New Roman" w:cs="Times New Roman"/>
                <w:sz w:val="24"/>
                <w:szCs w:val="24"/>
              </w:rPr>
            </w:pPr>
            <w:r w:rsidRPr="0049287A">
              <w:rPr>
                <w:rFonts w:ascii="Times New Roman" w:hAnsi="Times New Roman" w:cs="Times New Roman"/>
                <w:sz w:val="24"/>
                <w:szCs w:val="24"/>
              </w:rPr>
              <w:t>в Отделении Астрахань</w:t>
            </w:r>
          </w:p>
          <w:p w:rsidR="00CF76E1" w:rsidRPr="0049287A" w:rsidRDefault="00CF76E1" w:rsidP="00C7428B">
            <w:pPr>
              <w:jc w:val="both"/>
              <w:rPr>
                <w:rFonts w:ascii="Times New Roman" w:hAnsi="Times New Roman" w:cs="Times New Roman"/>
                <w:sz w:val="24"/>
                <w:szCs w:val="24"/>
              </w:rPr>
            </w:pPr>
            <w:r w:rsidRPr="0049287A">
              <w:rPr>
                <w:rFonts w:ascii="Times New Roman" w:hAnsi="Times New Roman" w:cs="Times New Roman"/>
                <w:sz w:val="24"/>
                <w:szCs w:val="24"/>
              </w:rPr>
              <w:t>БИК 041203001</w:t>
            </w:r>
          </w:p>
          <w:p w:rsidR="00CF76E1" w:rsidRPr="0049287A" w:rsidRDefault="00CF76E1" w:rsidP="00C7428B">
            <w:pPr>
              <w:jc w:val="both"/>
              <w:rPr>
                <w:rFonts w:ascii="Times New Roman" w:hAnsi="Times New Roman" w:cs="Times New Roman"/>
                <w:sz w:val="24"/>
                <w:szCs w:val="24"/>
              </w:rPr>
            </w:pPr>
            <w:r w:rsidRPr="0049287A">
              <w:rPr>
                <w:rFonts w:ascii="Times New Roman" w:hAnsi="Times New Roman" w:cs="Times New Roman"/>
                <w:sz w:val="24"/>
                <w:szCs w:val="24"/>
              </w:rPr>
              <w:t>ОКПО 36712354</w:t>
            </w:r>
          </w:p>
          <w:p w:rsidR="00CF76E1" w:rsidRPr="0049287A" w:rsidRDefault="00CF76E1" w:rsidP="00C7428B">
            <w:pPr>
              <w:jc w:val="both"/>
              <w:rPr>
                <w:rFonts w:ascii="Times New Roman" w:hAnsi="Times New Roman" w:cs="Times New Roman"/>
                <w:sz w:val="24"/>
                <w:szCs w:val="24"/>
              </w:rPr>
            </w:pPr>
            <w:r w:rsidRPr="0049287A">
              <w:rPr>
                <w:rFonts w:ascii="Times New Roman" w:hAnsi="Times New Roman" w:cs="Times New Roman"/>
                <w:sz w:val="24"/>
                <w:szCs w:val="24"/>
              </w:rPr>
              <w:t>Тел/факс 58-45-69, 58-45-66</w:t>
            </w:r>
          </w:p>
          <w:p w:rsidR="00CF76E1" w:rsidRPr="0049287A" w:rsidRDefault="00CF76E1" w:rsidP="00C7428B">
            <w:pPr>
              <w:jc w:val="both"/>
              <w:rPr>
                <w:rStyle w:val="a8"/>
                <w:szCs w:val="24"/>
              </w:rPr>
            </w:pPr>
            <w:r w:rsidRPr="0049287A">
              <w:rPr>
                <w:rFonts w:ascii="Times New Roman" w:hAnsi="Times New Roman" w:cs="Times New Roman"/>
                <w:bCs/>
                <w:sz w:val="24"/>
                <w:szCs w:val="24"/>
                <w:lang w:val="en-US" w:eastAsia="x-none"/>
              </w:rPr>
              <w:t>E</w:t>
            </w:r>
            <w:r w:rsidRPr="006951B2">
              <w:rPr>
                <w:rFonts w:ascii="Times New Roman" w:hAnsi="Times New Roman" w:cs="Times New Roman"/>
                <w:bCs/>
                <w:sz w:val="24"/>
                <w:szCs w:val="24"/>
                <w:lang w:eastAsia="x-none"/>
              </w:rPr>
              <w:t>-</w:t>
            </w:r>
            <w:r w:rsidRPr="0049287A">
              <w:rPr>
                <w:rFonts w:ascii="Times New Roman" w:hAnsi="Times New Roman" w:cs="Times New Roman"/>
                <w:bCs/>
                <w:sz w:val="24"/>
                <w:szCs w:val="24"/>
                <w:lang w:val="en-US" w:eastAsia="x-none"/>
              </w:rPr>
              <w:t>mail</w:t>
            </w:r>
            <w:r w:rsidRPr="006951B2">
              <w:rPr>
                <w:rFonts w:ascii="Times New Roman" w:hAnsi="Times New Roman" w:cs="Times New Roman"/>
                <w:bCs/>
                <w:sz w:val="24"/>
                <w:szCs w:val="24"/>
                <w:lang w:eastAsia="x-none"/>
              </w:rPr>
              <w:t xml:space="preserve">: </w:t>
            </w:r>
            <w:hyperlink r:id="rId9" w:history="1">
              <w:r w:rsidRPr="0049287A">
                <w:rPr>
                  <w:rStyle w:val="a8"/>
                  <w:szCs w:val="24"/>
                </w:rPr>
                <w:t>mail@ampastra.ru</w:t>
              </w:r>
            </w:hyperlink>
          </w:p>
          <w:p w:rsidR="00CF76E1" w:rsidRPr="0049287A" w:rsidRDefault="00CF76E1" w:rsidP="00C7428B">
            <w:pPr>
              <w:autoSpaceDN w:val="0"/>
              <w:adjustRightInd w:val="0"/>
              <w:jc w:val="both"/>
              <w:outlineLvl w:val="0"/>
              <w:rPr>
                <w:rFonts w:ascii="Times New Roman" w:hAnsi="Times New Roman" w:cs="Times New Roman"/>
                <w:b/>
                <w:bCs/>
                <w:sz w:val="24"/>
                <w:szCs w:val="24"/>
              </w:rPr>
            </w:pPr>
            <w:proofErr w:type="spellStart"/>
            <w:r>
              <w:rPr>
                <w:rFonts w:ascii="Times New Roman" w:hAnsi="Times New Roman" w:cs="Times New Roman"/>
                <w:b/>
                <w:bCs/>
                <w:sz w:val="24"/>
                <w:szCs w:val="24"/>
              </w:rPr>
              <w:t>И.о</w:t>
            </w:r>
            <w:proofErr w:type="spellEnd"/>
            <w:r>
              <w:rPr>
                <w:rFonts w:ascii="Times New Roman" w:hAnsi="Times New Roman" w:cs="Times New Roman"/>
                <w:b/>
                <w:bCs/>
                <w:sz w:val="24"/>
                <w:szCs w:val="24"/>
              </w:rPr>
              <w:t>. р</w:t>
            </w:r>
            <w:r w:rsidRPr="0049287A">
              <w:rPr>
                <w:rFonts w:ascii="Times New Roman" w:hAnsi="Times New Roman" w:cs="Times New Roman"/>
                <w:b/>
                <w:bCs/>
                <w:sz w:val="24"/>
                <w:szCs w:val="24"/>
              </w:rPr>
              <w:t>уководител</w:t>
            </w:r>
            <w:r>
              <w:rPr>
                <w:rFonts w:ascii="Times New Roman" w:hAnsi="Times New Roman" w:cs="Times New Roman"/>
                <w:b/>
                <w:bCs/>
                <w:sz w:val="24"/>
                <w:szCs w:val="24"/>
              </w:rPr>
              <w:t>я</w:t>
            </w:r>
            <w:r w:rsidRPr="0049287A">
              <w:rPr>
                <w:rFonts w:ascii="Times New Roman" w:hAnsi="Times New Roman" w:cs="Times New Roman"/>
                <w:b/>
                <w:bCs/>
                <w:sz w:val="24"/>
                <w:szCs w:val="24"/>
              </w:rPr>
              <w:t xml:space="preserve"> </w:t>
            </w:r>
          </w:p>
          <w:p w:rsidR="00CF76E1" w:rsidRPr="0049287A" w:rsidRDefault="00CF76E1" w:rsidP="00C7428B">
            <w:pPr>
              <w:jc w:val="both"/>
              <w:rPr>
                <w:rFonts w:ascii="Times New Roman" w:hAnsi="Times New Roman" w:cs="Times New Roman"/>
                <w:b/>
                <w:bCs/>
                <w:sz w:val="24"/>
                <w:szCs w:val="24"/>
              </w:rPr>
            </w:pPr>
            <w:r w:rsidRPr="0049287A">
              <w:rPr>
                <w:rFonts w:ascii="Times New Roman" w:hAnsi="Times New Roman" w:cs="Times New Roman"/>
                <w:b/>
                <w:bCs/>
                <w:sz w:val="24"/>
                <w:szCs w:val="24"/>
              </w:rPr>
              <w:t>ФГБУ «АМП Каспийского моря»</w:t>
            </w:r>
          </w:p>
          <w:p w:rsidR="00CF76E1" w:rsidRPr="0049287A" w:rsidRDefault="00CF76E1" w:rsidP="00C7428B">
            <w:pPr>
              <w:jc w:val="both"/>
              <w:rPr>
                <w:rFonts w:ascii="Times New Roman" w:hAnsi="Times New Roman" w:cs="Times New Roman"/>
                <w:b/>
                <w:bCs/>
                <w:sz w:val="24"/>
                <w:szCs w:val="24"/>
              </w:rPr>
            </w:pPr>
          </w:p>
          <w:p w:rsidR="00CF76E1" w:rsidRPr="0049287A" w:rsidRDefault="00CF76E1" w:rsidP="00C7428B">
            <w:pPr>
              <w:jc w:val="both"/>
              <w:rPr>
                <w:rFonts w:ascii="Times New Roman" w:hAnsi="Times New Roman" w:cs="Times New Roman"/>
                <w:sz w:val="24"/>
                <w:szCs w:val="24"/>
              </w:rPr>
            </w:pPr>
          </w:p>
          <w:p w:rsidR="00CF76E1" w:rsidRPr="0049287A" w:rsidRDefault="00CF76E1" w:rsidP="00C7428B">
            <w:pPr>
              <w:autoSpaceDN w:val="0"/>
              <w:adjustRightInd w:val="0"/>
              <w:jc w:val="both"/>
              <w:outlineLvl w:val="0"/>
              <w:rPr>
                <w:rFonts w:ascii="Times New Roman" w:hAnsi="Times New Roman" w:cs="Times New Roman"/>
                <w:b/>
                <w:bCs/>
                <w:sz w:val="24"/>
                <w:szCs w:val="24"/>
              </w:rPr>
            </w:pPr>
            <w:r w:rsidRPr="0049287A">
              <w:rPr>
                <w:rFonts w:ascii="Times New Roman" w:hAnsi="Times New Roman" w:cs="Times New Roman"/>
                <w:b/>
                <w:bCs/>
                <w:sz w:val="24"/>
                <w:szCs w:val="24"/>
              </w:rPr>
              <w:t>______________</w:t>
            </w:r>
            <w:r>
              <w:rPr>
                <w:rFonts w:ascii="Times New Roman" w:hAnsi="Times New Roman" w:cs="Times New Roman"/>
                <w:b/>
                <w:bCs/>
                <w:sz w:val="24"/>
                <w:szCs w:val="24"/>
              </w:rPr>
              <w:t>Н</w:t>
            </w:r>
            <w:r w:rsidRPr="0049287A">
              <w:rPr>
                <w:rFonts w:ascii="Times New Roman" w:hAnsi="Times New Roman" w:cs="Times New Roman"/>
                <w:b/>
                <w:bCs/>
                <w:sz w:val="24"/>
                <w:szCs w:val="24"/>
              </w:rPr>
              <w:t xml:space="preserve">.А. </w:t>
            </w:r>
            <w:r>
              <w:rPr>
                <w:rFonts w:ascii="Times New Roman" w:hAnsi="Times New Roman" w:cs="Times New Roman"/>
                <w:b/>
                <w:bCs/>
                <w:sz w:val="24"/>
                <w:szCs w:val="24"/>
              </w:rPr>
              <w:t>К</w:t>
            </w:r>
            <w:r w:rsidRPr="0049287A">
              <w:rPr>
                <w:rFonts w:ascii="Times New Roman" w:hAnsi="Times New Roman" w:cs="Times New Roman"/>
                <w:b/>
                <w:bCs/>
                <w:sz w:val="24"/>
                <w:szCs w:val="24"/>
              </w:rPr>
              <w:t>ов</w:t>
            </w:r>
            <w:r>
              <w:rPr>
                <w:rFonts w:ascii="Times New Roman" w:hAnsi="Times New Roman" w:cs="Times New Roman"/>
                <w:b/>
                <w:bCs/>
                <w:sz w:val="24"/>
                <w:szCs w:val="24"/>
              </w:rPr>
              <w:t>алев</w:t>
            </w:r>
          </w:p>
          <w:p w:rsidR="00CF76E1" w:rsidRPr="0049287A" w:rsidRDefault="00CF76E1" w:rsidP="00C7428B">
            <w:pPr>
              <w:autoSpaceDN w:val="0"/>
              <w:adjustRightInd w:val="0"/>
              <w:jc w:val="both"/>
              <w:outlineLvl w:val="0"/>
              <w:rPr>
                <w:rFonts w:ascii="Times New Roman" w:hAnsi="Times New Roman" w:cs="Times New Roman"/>
                <w:b/>
                <w:bCs/>
                <w:sz w:val="18"/>
                <w:szCs w:val="18"/>
              </w:rPr>
            </w:pPr>
            <w:r w:rsidRPr="0049287A">
              <w:rPr>
                <w:rFonts w:ascii="Times New Roman" w:hAnsi="Times New Roman" w:cs="Times New Roman"/>
                <w:b/>
                <w:bCs/>
                <w:sz w:val="18"/>
                <w:szCs w:val="18"/>
              </w:rPr>
              <w:t>М.П.</w:t>
            </w:r>
          </w:p>
        </w:tc>
        <w:tc>
          <w:tcPr>
            <w:tcW w:w="4786" w:type="dxa"/>
          </w:tcPr>
          <w:p w:rsidR="00CF76E1" w:rsidRPr="0049287A" w:rsidRDefault="00CF76E1" w:rsidP="00C7428B">
            <w:pPr>
              <w:ind w:firstLine="35"/>
              <w:jc w:val="both"/>
              <w:rPr>
                <w:rFonts w:ascii="Times New Roman" w:hAnsi="Times New Roman" w:cs="Times New Roman"/>
                <w:bCs/>
                <w:sz w:val="24"/>
                <w:szCs w:val="24"/>
                <w:lang w:eastAsia="x-none"/>
              </w:rPr>
            </w:pPr>
            <w:r w:rsidRPr="0049287A">
              <w:rPr>
                <w:rFonts w:ascii="Times New Roman" w:hAnsi="Times New Roman" w:cs="Times New Roman"/>
                <w:bCs/>
                <w:sz w:val="24"/>
                <w:szCs w:val="24"/>
                <w:lang w:eastAsia="x-none"/>
              </w:rPr>
              <w:t xml:space="preserve">Россия, </w:t>
            </w:r>
            <w:r>
              <w:rPr>
                <w:rFonts w:ascii="Times New Roman" w:hAnsi="Times New Roman" w:cs="Times New Roman"/>
                <w:bCs/>
                <w:sz w:val="24"/>
                <w:szCs w:val="24"/>
                <w:lang w:eastAsia="x-none"/>
              </w:rPr>
              <w:t>690003</w:t>
            </w:r>
            <w:r w:rsidRPr="0049287A">
              <w:rPr>
                <w:rFonts w:ascii="Times New Roman" w:hAnsi="Times New Roman" w:cs="Times New Roman"/>
                <w:bCs/>
                <w:sz w:val="24"/>
                <w:szCs w:val="24"/>
                <w:lang w:eastAsia="x-none"/>
              </w:rPr>
              <w:t xml:space="preserve">, г. </w:t>
            </w:r>
            <w:r>
              <w:rPr>
                <w:rFonts w:ascii="Times New Roman" w:hAnsi="Times New Roman" w:cs="Times New Roman"/>
                <w:bCs/>
                <w:sz w:val="24"/>
                <w:szCs w:val="24"/>
                <w:lang w:eastAsia="x-none"/>
              </w:rPr>
              <w:t xml:space="preserve">Владивосток, </w:t>
            </w:r>
            <w:r w:rsidRPr="0049287A">
              <w:rPr>
                <w:rFonts w:ascii="Times New Roman" w:hAnsi="Times New Roman" w:cs="Times New Roman"/>
                <w:bCs/>
                <w:sz w:val="24"/>
                <w:szCs w:val="24"/>
                <w:lang w:eastAsia="x-none"/>
              </w:rPr>
              <w:t xml:space="preserve"> </w:t>
            </w:r>
          </w:p>
          <w:p w:rsidR="00CF76E1" w:rsidRPr="0049287A" w:rsidRDefault="00CF76E1" w:rsidP="00C7428B">
            <w:pPr>
              <w:ind w:firstLine="35"/>
              <w:jc w:val="both"/>
              <w:rPr>
                <w:rFonts w:ascii="Times New Roman" w:hAnsi="Times New Roman" w:cs="Times New Roman"/>
                <w:bCs/>
                <w:sz w:val="24"/>
                <w:szCs w:val="24"/>
                <w:lang w:eastAsia="x-none"/>
              </w:rPr>
            </w:pPr>
            <w:r w:rsidRPr="0049287A">
              <w:rPr>
                <w:rFonts w:ascii="Times New Roman" w:hAnsi="Times New Roman" w:cs="Times New Roman"/>
                <w:bCs/>
                <w:sz w:val="24"/>
                <w:szCs w:val="24"/>
                <w:lang w:eastAsia="x-none"/>
              </w:rPr>
              <w:t xml:space="preserve">ул. </w:t>
            </w:r>
            <w:proofErr w:type="spellStart"/>
            <w:r>
              <w:rPr>
                <w:rFonts w:ascii="Times New Roman" w:hAnsi="Times New Roman" w:cs="Times New Roman"/>
                <w:bCs/>
                <w:sz w:val="24"/>
                <w:szCs w:val="24"/>
                <w:lang w:eastAsia="x-none"/>
              </w:rPr>
              <w:t>Нижнепортов</w:t>
            </w:r>
            <w:r w:rsidRPr="0049287A">
              <w:rPr>
                <w:rFonts w:ascii="Times New Roman" w:hAnsi="Times New Roman" w:cs="Times New Roman"/>
                <w:bCs/>
                <w:sz w:val="24"/>
                <w:szCs w:val="24"/>
                <w:lang w:eastAsia="x-none"/>
              </w:rPr>
              <w:t>ая</w:t>
            </w:r>
            <w:proofErr w:type="spellEnd"/>
            <w:r w:rsidRPr="0049287A">
              <w:rPr>
                <w:rFonts w:ascii="Times New Roman" w:hAnsi="Times New Roman" w:cs="Times New Roman"/>
                <w:bCs/>
                <w:sz w:val="24"/>
                <w:szCs w:val="24"/>
                <w:lang w:eastAsia="x-none"/>
              </w:rPr>
              <w:t xml:space="preserve">, д. </w:t>
            </w:r>
            <w:r>
              <w:rPr>
                <w:rFonts w:ascii="Times New Roman" w:hAnsi="Times New Roman" w:cs="Times New Roman"/>
                <w:bCs/>
                <w:sz w:val="24"/>
                <w:szCs w:val="24"/>
                <w:lang w:eastAsia="x-none"/>
              </w:rPr>
              <w:t>3</w:t>
            </w:r>
          </w:p>
          <w:p w:rsidR="00CF76E1" w:rsidRPr="0049287A" w:rsidRDefault="00CF76E1" w:rsidP="00C7428B">
            <w:pPr>
              <w:ind w:firstLine="35"/>
              <w:jc w:val="both"/>
              <w:rPr>
                <w:rFonts w:ascii="Times New Roman" w:hAnsi="Times New Roman" w:cs="Times New Roman"/>
                <w:bCs/>
                <w:sz w:val="24"/>
                <w:szCs w:val="24"/>
                <w:lang w:eastAsia="x-none"/>
              </w:rPr>
            </w:pPr>
            <w:r w:rsidRPr="0049287A">
              <w:rPr>
                <w:rFonts w:ascii="Times New Roman" w:hAnsi="Times New Roman" w:cs="Times New Roman"/>
                <w:bCs/>
                <w:sz w:val="24"/>
                <w:szCs w:val="24"/>
                <w:lang w:eastAsia="x-none"/>
              </w:rPr>
              <w:t xml:space="preserve">ИНН </w:t>
            </w:r>
            <w:r>
              <w:rPr>
                <w:rFonts w:ascii="Times New Roman" w:hAnsi="Times New Roman" w:cs="Times New Roman"/>
                <w:bCs/>
                <w:sz w:val="24"/>
                <w:szCs w:val="24"/>
                <w:lang w:eastAsia="x-none"/>
              </w:rPr>
              <w:t>2540035227</w:t>
            </w:r>
            <w:r w:rsidRPr="0049287A">
              <w:rPr>
                <w:rFonts w:ascii="Times New Roman" w:hAnsi="Times New Roman" w:cs="Times New Roman"/>
                <w:bCs/>
                <w:sz w:val="24"/>
                <w:szCs w:val="24"/>
                <w:lang w:eastAsia="x-none"/>
              </w:rPr>
              <w:t xml:space="preserve"> КПП </w:t>
            </w:r>
            <w:r>
              <w:rPr>
                <w:rFonts w:ascii="Times New Roman" w:hAnsi="Times New Roman" w:cs="Times New Roman"/>
                <w:bCs/>
                <w:sz w:val="24"/>
                <w:szCs w:val="24"/>
                <w:lang w:eastAsia="x-none"/>
              </w:rPr>
              <w:t>25400</w:t>
            </w:r>
            <w:r w:rsidRPr="0049287A">
              <w:rPr>
                <w:rFonts w:ascii="Times New Roman" w:hAnsi="Times New Roman" w:cs="Times New Roman"/>
                <w:bCs/>
                <w:sz w:val="24"/>
                <w:szCs w:val="24"/>
                <w:lang w:eastAsia="x-none"/>
              </w:rPr>
              <w:t>1001</w:t>
            </w:r>
          </w:p>
          <w:p w:rsidR="00CF76E1" w:rsidRPr="0049287A" w:rsidRDefault="00CF76E1" w:rsidP="00C7428B">
            <w:pPr>
              <w:ind w:firstLine="35"/>
              <w:jc w:val="both"/>
              <w:rPr>
                <w:rFonts w:ascii="Times New Roman" w:hAnsi="Times New Roman" w:cs="Times New Roman"/>
                <w:bCs/>
                <w:sz w:val="24"/>
                <w:szCs w:val="24"/>
                <w:lang w:eastAsia="x-none"/>
              </w:rPr>
            </w:pPr>
            <w:r w:rsidRPr="0049287A">
              <w:rPr>
                <w:rFonts w:ascii="Times New Roman" w:hAnsi="Times New Roman" w:cs="Times New Roman"/>
                <w:bCs/>
                <w:sz w:val="24"/>
                <w:szCs w:val="24"/>
                <w:lang w:eastAsia="x-none"/>
              </w:rPr>
              <w:t>ОГРН 102</w:t>
            </w:r>
            <w:r>
              <w:rPr>
                <w:rFonts w:ascii="Times New Roman" w:hAnsi="Times New Roman" w:cs="Times New Roman"/>
                <w:bCs/>
                <w:sz w:val="24"/>
                <w:szCs w:val="24"/>
                <w:lang w:eastAsia="x-none"/>
              </w:rPr>
              <w:t>2</w:t>
            </w:r>
            <w:r w:rsidRPr="0049287A">
              <w:rPr>
                <w:rFonts w:ascii="Times New Roman" w:hAnsi="Times New Roman" w:cs="Times New Roman"/>
                <w:bCs/>
                <w:sz w:val="24"/>
                <w:szCs w:val="24"/>
                <w:lang w:eastAsia="x-none"/>
              </w:rPr>
              <w:t>5</w:t>
            </w:r>
            <w:r>
              <w:rPr>
                <w:rFonts w:ascii="Times New Roman" w:hAnsi="Times New Roman" w:cs="Times New Roman"/>
                <w:bCs/>
                <w:sz w:val="24"/>
                <w:szCs w:val="24"/>
                <w:lang w:eastAsia="x-none"/>
              </w:rPr>
              <w:t>02262925</w:t>
            </w:r>
          </w:p>
          <w:p w:rsidR="00CF76E1" w:rsidRDefault="00CF76E1" w:rsidP="00C7428B">
            <w:pPr>
              <w:ind w:firstLine="35"/>
              <w:jc w:val="both"/>
              <w:rPr>
                <w:rFonts w:ascii="Times New Roman" w:hAnsi="Times New Roman" w:cs="Times New Roman"/>
                <w:bCs/>
                <w:sz w:val="24"/>
                <w:szCs w:val="24"/>
                <w:lang w:eastAsia="x-none"/>
              </w:rPr>
            </w:pPr>
            <w:proofErr w:type="gramStart"/>
            <w:r>
              <w:rPr>
                <w:rFonts w:ascii="Times New Roman" w:hAnsi="Times New Roman" w:cs="Times New Roman"/>
                <w:bCs/>
                <w:sz w:val="24"/>
                <w:szCs w:val="24"/>
                <w:lang w:eastAsia="x-none"/>
              </w:rPr>
              <w:t>л</w:t>
            </w:r>
            <w:proofErr w:type="gramEnd"/>
            <w:r>
              <w:rPr>
                <w:rFonts w:ascii="Times New Roman" w:hAnsi="Times New Roman" w:cs="Times New Roman"/>
                <w:bCs/>
                <w:sz w:val="24"/>
                <w:szCs w:val="24"/>
                <w:lang w:eastAsia="x-none"/>
              </w:rPr>
              <w:t>/</w:t>
            </w:r>
            <w:proofErr w:type="spellStart"/>
            <w:r>
              <w:rPr>
                <w:rFonts w:ascii="Times New Roman" w:hAnsi="Times New Roman" w:cs="Times New Roman"/>
                <w:bCs/>
                <w:sz w:val="24"/>
                <w:szCs w:val="24"/>
                <w:lang w:eastAsia="x-none"/>
              </w:rPr>
              <w:t>сч</w:t>
            </w:r>
            <w:proofErr w:type="spellEnd"/>
            <w:r>
              <w:rPr>
                <w:rFonts w:ascii="Times New Roman" w:hAnsi="Times New Roman" w:cs="Times New Roman"/>
                <w:bCs/>
                <w:sz w:val="24"/>
                <w:szCs w:val="24"/>
                <w:lang w:eastAsia="x-none"/>
              </w:rPr>
              <w:t xml:space="preserve"> 2026Ц73130 </w:t>
            </w:r>
          </w:p>
          <w:p w:rsidR="00CF76E1" w:rsidRDefault="00CF76E1" w:rsidP="00C7428B">
            <w:pPr>
              <w:ind w:firstLine="35"/>
              <w:jc w:val="both"/>
              <w:rPr>
                <w:rFonts w:ascii="Times New Roman" w:hAnsi="Times New Roman" w:cs="Times New Roman"/>
                <w:bCs/>
                <w:sz w:val="24"/>
                <w:szCs w:val="24"/>
                <w:lang w:eastAsia="x-none"/>
              </w:rPr>
            </w:pPr>
            <w:r>
              <w:rPr>
                <w:rFonts w:ascii="Times New Roman" w:hAnsi="Times New Roman" w:cs="Times New Roman"/>
                <w:bCs/>
                <w:sz w:val="24"/>
                <w:szCs w:val="24"/>
                <w:lang w:eastAsia="x-none"/>
              </w:rPr>
              <w:t>в УФК по Приморскому краю</w:t>
            </w:r>
          </w:p>
          <w:p w:rsidR="00CF76E1" w:rsidRPr="0049287A" w:rsidRDefault="00CF76E1" w:rsidP="00C7428B">
            <w:pPr>
              <w:ind w:firstLine="35"/>
              <w:jc w:val="both"/>
              <w:rPr>
                <w:rFonts w:ascii="Times New Roman" w:hAnsi="Times New Roman" w:cs="Times New Roman"/>
                <w:bCs/>
                <w:sz w:val="24"/>
                <w:szCs w:val="24"/>
                <w:lang w:eastAsia="x-none"/>
              </w:rPr>
            </w:pPr>
            <w:proofErr w:type="gramStart"/>
            <w:r w:rsidRPr="0049287A">
              <w:rPr>
                <w:rFonts w:ascii="Times New Roman" w:hAnsi="Times New Roman" w:cs="Times New Roman"/>
                <w:bCs/>
                <w:sz w:val="24"/>
                <w:szCs w:val="24"/>
                <w:lang w:eastAsia="x-none"/>
              </w:rPr>
              <w:t>р</w:t>
            </w:r>
            <w:proofErr w:type="gramEnd"/>
            <w:r w:rsidRPr="0049287A">
              <w:rPr>
                <w:rFonts w:ascii="Times New Roman" w:hAnsi="Times New Roman" w:cs="Times New Roman"/>
                <w:bCs/>
                <w:sz w:val="24"/>
                <w:szCs w:val="24"/>
                <w:lang w:eastAsia="x-none"/>
              </w:rPr>
              <w:t xml:space="preserve">/с </w:t>
            </w:r>
            <w:r>
              <w:rPr>
                <w:rFonts w:ascii="Times New Roman" w:hAnsi="Times New Roman" w:cs="Times New Roman"/>
                <w:bCs/>
                <w:sz w:val="24"/>
                <w:szCs w:val="24"/>
                <w:lang w:eastAsia="x-none"/>
              </w:rPr>
              <w:t xml:space="preserve">УФК </w:t>
            </w:r>
            <w:r w:rsidRPr="0049287A">
              <w:rPr>
                <w:rFonts w:ascii="Times New Roman" w:hAnsi="Times New Roman" w:cs="Times New Roman"/>
                <w:bCs/>
                <w:sz w:val="24"/>
                <w:szCs w:val="24"/>
                <w:lang w:eastAsia="x-none"/>
              </w:rPr>
              <w:t>4050</w:t>
            </w:r>
            <w:r>
              <w:rPr>
                <w:rFonts w:ascii="Times New Roman" w:hAnsi="Times New Roman" w:cs="Times New Roman"/>
                <w:bCs/>
                <w:sz w:val="24"/>
                <w:szCs w:val="24"/>
                <w:lang w:eastAsia="x-none"/>
              </w:rPr>
              <w:t>1810205072000002</w:t>
            </w:r>
          </w:p>
          <w:p w:rsidR="00CF76E1" w:rsidRPr="0049287A" w:rsidRDefault="00CF76E1" w:rsidP="00C7428B">
            <w:pPr>
              <w:ind w:firstLine="35"/>
              <w:jc w:val="both"/>
              <w:rPr>
                <w:rFonts w:ascii="Times New Roman" w:hAnsi="Times New Roman" w:cs="Times New Roman"/>
                <w:bCs/>
                <w:sz w:val="24"/>
                <w:szCs w:val="24"/>
                <w:lang w:eastAsia="x-none"/>
              </w:rPr>
            </w:pPr>
            <w:r w:rsidRPr="0049287A">
              <w:rPr>
                <w:rFonts w:ascii="Times New Roman" w:hAnsi="Times New Roman" w:cs="Times New Roman"/>
                <w:bCs/>
                <w:sz w:val="24"/>
                <w:szCs w:val="24"/>
                <w:lang w:eastAsia="x-none"/>
              </w:rPr>
              <w:t xml:space="preserve">в </w:t>
            </w:r>
            <w:proofErr w:type="gramStart"/>
            <w:r>
              <w:rPr>
                <w:rFonts w:ascii="Times New Roman" w:hAnsi="Times New Roman" w:cs="Times New Roman"/>
                <w:bCs/>
                <w:sz w:val="24"/>
                <w:szCs w:val="24"/>
                <w:lang w:eastAsia="x-none"/>
              </w:rPr>
              <w:t>Дальневосточном</w:t>
            </w:r>
            <w:proofErr w:type="gramEnd"/>
            <w:r>
              <w:rPr>
                <w:rFonts w:ascii="Times New Roman" w:hAnsi="Times New Roman" w:cs="Times New Roman"/>
                <w:bCs/>
                <w:sz w:val="24"/>
                <w:szCs w:val="24"/>
                <w:lang w:eastAsia="x-none"/>
              </w:rPr>
              <w:t xml:space="preserve"> ГУ Банка России</w:t>
            </w:r>
          </w:p>
          <w:p w:rsidR="00CF76E1" w:rsidRPr="0049287A" w:rsidRDefault="00CF76E1" w:rsidP="00C7428B">
            <w:pPr>
              <w:ind w:firstLine="35"/>
              <w:jc w:val="both"/>
              <w:rPr>
                <w:rFonts w:ascii="Times New Roman" w:hAnsi="Times New Roman" w:cs="Times New Roman"/>
                <w:bCs/>
                <w:sz w:val="24"/>
                <w:szCs w:val="24"/>
                <w:lang w:eastAsia="x-none"/>
              </w:rPr>
            </w:pPr>
            <w:r w:rsidRPr="0049287A">
              <w:rPr>
                <w:rFonts w:ascii="Times New Roman" w:hAnsi="Times New Roman" w:cs="Times New Roman"/>
                <w:bCs/>
                <w:sz w:val="24"/>
                <w:szCs w:val="24"/>
                <w:lang w:eastAsia="x-none"/>
              </w:rPr>
              <w:t>БИК 04</w:t>
            </w:r>
            <w:r>
              <w:rPr>
                <w:rFonts w:ascii="Times New Roman" w:hAnsi="Times New Roman" w:cs="Times New Roman"/>
                <w:bCs/>
                <w:sz w:val="24"/>
                <w:szCs w:val="24"/>
                <w:lang w:eastAsia="x-none"/>
              </w:rPr>
              <w:t>0507001</w:t>
            </w:r>
            <w:r w:rsidRPr="0049287A">
              <w:rPr>
                <w:rFonts w:ascii="Times New Roman" w:hAnsi="Times New Roman" w:cs="Times New Roman"/>
                <w:bCs/>
                <w:sz w:val="24"/>
                <w:szCs w:val="24"/>
                <w:lang w:eastAsia="x-none"/>
              </w:rPr>
              <w:t xml:space="preserve"> </w:t>
            </w:r>
          </w:p>
          <w:p w:rsidR="00CF76E1" w:rsidRPr="0049287A" w:rsidRDefault="00CF76E1" w:rsidP="00C7428B">
            <w:pPr>
              <w:ind w:firstLine="35"/>
              <w:jc w:val="both"/>
              <w:rPr>
                <w:rFonts w:ascii="Times New Roman" w:hAnsi="Times New Roman" w:cs="Times New Roman"/>
                <w:bCs/>
                <w:sz w:val="24"/>
                <w:szCs w:val="24"/>
                <w:lang w:eastAsia="x-none"/>
              </w:rPr>
            </w:pPr>
            <w:r w:rsidRPr="0049287A">
              <w:rPr>
                <w:rFonts w:ascii="Times New Roman" w:hAnsi="Times New Roman" w:cs="Times New Roman"/>
                <w:bCs/>
                <w:sz w:val="24"/>
                <w:szCs w:val="24"/>
                <w:lang w:eastAsia="x-none"/>
              </w:rPr>
              <w:t xml:space="preserve">ОКПО </w:t>
            </w:r>
            <w:r>
              <w:rPr>
                <w:rFonts w:ascii="Times New Roman" w:hAnsi="Times New Roman" w:cs="Times New Roman"/>
                <w:bCs/>
                <w:sz w:val="24"/>
                <w:szCs w:val="24"/>
                <w:lang w:eastAsia="x-none"/>
              </w:rPr>
              <w:t>33643807</w:t>
            </w:r>
          </w:p>
          <w:p w:rsidR="00CF76E1" w:rsidRPr="0049287A" w:rsidRDefault="00CF76E1" w:rsidP="00C7428B">
            <w:pPr>
              <w:ind w:firstLine="35"/>
              <w:jc w:val="both"/>
              <w:rPr>
                <w:rFonts w:ascii="Times New Roman" w:hAnsi="Times New Roman" w:cs="Times New Roman"/>
                <w:bCs/>
                <w:sz w:val="24"/>
                <w:szCs w:val="24"/>
                <w:lang w:eastAsia="x-none"/>
              </w:rPr>
            </w:pPr>
            <w:r w:rsidRPr="0049287A">
              <w:rPr>
                <w:rFonts w:ascii="Times New Roman" w:hAnsi="Times New Roman" w:cs="Times New Roman"/>
                <w:bCs/>
                <w:sz w:val="24"/>
                <w:szCs w:val="24"/>
                <w:lang w:eastAsia="x-none"/>
              </w:rPr>
              <w:t xml:space="preserve">Тел.: </w:t>
            </w:r>
            <w:r>
              <w:rPr>
                <w:rFonts w:ascii="Times New Roman" w:hAnsi="Times New Roman" w:cs="Times New Roman"/>
                <w:bCs/>
                <w:sz w:val="24"/>
                <w:szCs w:val="24"/>
                <w:lang w:eastAsia="x-none"/>
              </w:rPr>
              <w:t>(423) 230-28-93</w:t>
            </w:r>
          </w:p>
          <w:p w:rsidR="00CF76E1" w:rsidRPr="004B4667" w:rsidRDefault="00CF76E1" w:rsidP="00C7428B">
            <w:pPr>
              <w:ind w:firstLine="35"/>
              <w:jc w:val="both"/>
              <w:rPr>
                <w:rFonts w:ascii="Times New Roman" w:hAnsi="Times New Roman" w:cs="Times New Roman"/>
                <w:bCs/>
                <w:sz w:val="24"/>
                <w:szCs w:val="24"/>
                <w:lang w:eastAsia="x-none"/>
              </w:rPr>
            </w:pPr>
            <w:r w:rsidRPr="0049287A">
              <w:rPr>
                <w:rFonts w:ascii="Times New Roman" w:hAnsi="Times New Roman" w:cs="Times New Roman"/>
                <w:bCs/>
                <w:sz w:val="24"/>
                <w:szCs w:val="24"/>
                <w:lang w:eastAsia="x-none"/>
              </w:rPr>
              <w:t>Факс</w:t>
            </w:r>
            <w:r w:rsidRPr="004B4667">
              <w:rPr>
                <w:rFonts w:ascii="Times New Roman" w:hAnsi="Times New Roman" w:cs="Times New Roman"/>
                <w:bCs/>
                <w:sz w:val="24"/>
                <w:szCs w:val="24"/>
                <w:lang w:eastAsia="x-none"/>
              </w:rPr>
              <w:t xml:space="preserve">: </w:t>
            </w:r>
            <w:r>
              <w:rPr>
                <w:rFonts w:ascii="Times New Roman" w:hAnsi="Times New Roman" w:cs="Times New Roman"/>
                <w:bCs/>
                <w:sz w:val="24"/>
                <w:szCs w:val="24"/>
                <w:lang w:eastAsia="x-none"/>
              </w:rPr>
              <w:t>(423) 222-06-21</w:t>
            </w:r>
          </w:p>
          <w:p w:rsidR="00CF76E1" w:rsidRPr="005D10E3" w:rsidRDefault="00CF76E1" w:rsidP="00C7428B">
            <w:pPr>
              <w:ind w:firstLine="35"/>
              <w:jc w:val="both"/>
              <w:rPr>
                <w:rFonts w:ascii="Times New Roman" w:hAnsi="Times New Roman" w:cs="Times New Roman"/>
                <w:bCs/>
                <w:sz w:val="24"/>
                <w:szCs w:val="24"/>
                <w:lang w:eastAsia="x-none"/>
              </w:rPr>
            </w:pPr>
            <w:r w:rsidRPr="0049287A">
              <w:rPr>
                <w:rFonts w:ascii="Times New Roman" w:hAnsi="Times New Roman" w:cs="Times New Roman"/>
                <w:bCs/>
                <w:sz w:val="24"/>
                <w:szCs w:val="24"/>
                <w:lang w:val="en-US" w:eastAsia="x-none"/>
              </w:rPr>
              <w:t>E</w:t>
            </w:r>
            <w:r w:rsidRPr="004B4667">
              <w:rPr>
                <w:rFonts w:ascii="Times New Roman" w:hAnsi="Times New Roman" w:cs="Times New Roman"/>
                <w:bCs/>
                <w:sz w:val="24"/>
                <w:szCs w:val="24"/>
                <w:lang w:eastAsia="x-none"/>
              </w:rPr>
              <w:t>-</w:t>
            </w:r>
            <w:r w:rsidRPr="0049287A">
              <w:rPr>
                <w:rFonts w:ascii="Times New Roman" w:hAnsi="Times New Roman" w:cs="Times New Roman"/>
                <w:bCs/>
                <w:sz w:val="24"/>
                <w:szCs w:val="24"/>
                <w:lang w:val="en-US" w:eastAsia="x-none"/>
              </w:rPr>
              <w:t>mail</w:t>
            </w:r>
            <w:r w:rsidRPr="004B4667">
              <w:rPr>
                <w:rFonts w:ascii="Times New Roman" w:hAnsi="Times New Roman" w:cs="Times New Roman"/>
                <w:bCs/>
                <w:sz w:val="24"/>
                <w:szCs w:val="24"/>
                <w:lang w:eastAsia="x-none"/>
              </w:rPr>
              <w:t xml:space="preserve">: </w:t>
            </w:r>
            <w:proofErr w:type="spellStart"/>
            <w:r>
              <w:rPr>
                <w:rFonts w:ascii="Times New Roman" w:hAnsi="Times New Roman" w:cs="Times New Roman"/>
                <w:bCs/>
                <w:sz w:val="24"/>
                <w:szCs w:val="24"/>
                <w:lang w:val="en-US" w:eastAsia="x-none"/>
              </w:rPr>
              <w:t>vladamp</w:t>
            </w:r>
            <w:proofErr w:type="spellEnd"/>
            <w:r w:rsidRPr="004B4667">
              <w:rPr>
                <w:rFonts w:ascii="Times New Roman" w:hAnsi="Times New Roman" w:cs="Times New Roman"/>
                <w:bCs/>
                <w:sz w:val="24"/>
                <w:szCs w:val="24"/>
                <w:lang w:eastAsia="x-none"/>
              </w:rPr>
              <w:t>@</w:t>
            </w:r>
            <w:proofErr w:type="spellStart"/>
            <w:r>
              <w:rPr>
                <w:rFonts w:ascii="Times New Roman" w:hAnsi="Times New Roman" w:cs="Times New Roman"/>
                <w:bCs/>
                <w:sz w:val="24"/>
                <w:szCs w:val="24"/>
                <w:lang w:val="en-US" w:eastAsia="x-none"/>
              </w:rPr>
              <w:t>vld</w:t>
            </w:r>
            <w:proofErr w:type="spellEnd"/>
            <w:r w:rsidRPr="004B4667">
              <w:rPr>
                <w:rFonts w:ascii="Times New Roman" w:hAnsi="Times New Roman" w:cs="Times New Roman"/>
                <w:bCs/>
                <w:sz w:val="24"/>
                <w:szCs w:val="24"/>
                <w:lang w:eastAsia="x-none"/>
              </w:rPr>
              <w:t>.</w:t>
            </w:r>
            <w:proofErr w:type="spellStart"/>
            <w:r>
              <w:rPr>
                <w:rFonts w:ascii="Times New Roman" w:hAnsi="Times New Roman" w:cs="Times New Roman"/>
                <w:bCs/>
                <w:sz w:val="24"/>
                <w:szCs w:val="24"/>
                <w:lang w:val="en-US" w:eastAsia="x-none"/>
              </w:rPr>
              <w:t>pma</w:t>
            </w:r>
            <w:proofErr w:type="spellEnd"/>
            <w:r w:rsidRPr="004B4667">
              <w:rPr>
                <w:rFonts w:ascii="Times New Roman" w:hAnsi="Times New Roman" w:cs="Times New Roman"/>
                <w:bCs/>
                <w:sz w:val="24"/>
                <w:szCs w:val="24"/>
                <w:lang w:eastAsia="x-none"/>
              </w:rPr>
              <w:t>.</w:t>
            </w:r>
            <w:r>
              <w:rPr>
                <w:rFonts w:ascii="Times New Roman" w:hAnsi="Times New Roman" w:cs="Times New Roman"/>
                <w:bCs/>
                <w:sz w:val="24"/>
                <w:szCs w:val="24"/>
                <w:lang w:val="en-US" w:eastAsia="x-none"/>
              </w:rPr>
              <w:t>ru</w:t>
            </w:r>
          </w:p>
          <w:p w:rsidR="00CF76E1" w:rsidRPr="0049287A" w:rsidRDefault="00CF76E1" w:rsidP="00C7428B">
            <w:pPr>
              <w:jc w:val="both"/>
              <w:rPr>
                <w:rFonts w:ascii="Times New Roman" w:hAnsi="Times New Roman" w:cs="Times New Roman"/>
                <w:b/>
                <w:sz w:val="24"/>
                <w:szCs w:val="24"/>
              </w:rPr>
            </w:pPr>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руководителя</w:t>
            </w:r>
          </w:p>
          <w:p w:rsidR="00CF76E1" w:rsidRPr="0049287A" w:rsidRDefault="00CF76E1" w:rsidP="00C7428B">
            <w:pPr>
              <w:ind w:firstLine="35"/>
              <w:jc w:val="both"/>
              <w:rPr>
                <w:rFonts w:ascii="Times New Roman" w:hAnsi="Times New Roman" w:cs="Times New Roman"/>
                <w:b/>
                <w:sz w:val="24"/>
                <w:szCs w:val="24"/>
              </w:rPr>
            </w:pPr>
            <w:r w:rsidRPr="0049287A">
              <w:rPr>
                <w:rFonts w:ascii="Times New Roman" w:hAnsi="Times New Roman" w:cs="Times New Roman"/>
                <w:b/>
                <w:sz w:val="24"/>
                <w:szCs w:val="24"/>
              </w:rPr>
              <w:t>ФГ</w:t>
            </w:r>
            <w:r>
              <w:rPr>
                <w:rFonts w:ascii="Times New Roman" w:hAnsi="Times New Roman" w:cs="Times New Roman"/>
                <w:b/>
                <w:sz w:val="24"/>
                <w:szCs w:val="24"/>
              </w:rPr>
              <w:t>Б</w:t>
            </w:r>
            <w:r w:rsidRPr="0049287A">
              <w:rPr>
                <w:rFonts w:ascii="Times New Roman" w:hAnsi="Times New Roman" w:cs="Times New Roman"/>
                <w:b/>
                <w:sz w:val="24"/>
                <w:szCs w:val="24"/>
              </w:rPr>
              <w:t>У «</w:t>
            </w:r>
            <w:r>
              <w:rPr>
                <w:rFonts w:ascii="Times New Roman" w:hAnsi="Times New Roman" w:cs="Times New Roman"/>
                <w:b/>
                <w:sz w:val="24"/>
                <w:szCs w:val="24"/>
              </w:rPr>
              <w:t>АМП Приморского края и Восточной Арктики</w:t>
            </w:r>
            <w:r w:rsidRPr="0049287A">
              <w:rPr>
                <w:rFonts w:ascii="Times New Roman" w:hAnsi="Times New Roman" w:cs="Times New Roman"/>
                <w:b/>
                <w:sz w:val="24"/>
                <w:szCs w:val="24"/>
              </w:rPr>
              <w:t>»</w:t>
            </w:r>
          </w:p>
          <w:p w:rsidR="00CF76E1" w:rsidRPr="0049287A" w:rsidRDefault="00CF76E1" w:rsidP="00C7428B">
            <w:pPr>
              <w:ind w:firstLine="35"/>
              <w:jc w:val="both"/>
              <w:rPr>
                <w:rFonts w:ascii="Times New Roman" w:hAnsi="Times New Roman" w:cs="Times New Roman"/>
                <w:b/>
                <w:bCs/>
                <w:sz w:val="24"/>
                <w:szCs w:val="24"/>
              </w:rPr>
            </w:pPr>
            <w:r w:rsidRPr="0049287A">
              <w:rPr>
                <w:rFonts w:ascii="Times New Roman" w:hAnsi="Times New Roman" w:cs="Times New Roman"/>
                <w:b/>
                <w:bCs/>
                <w:sz w:val="24"/>
                <w:szCs w:val="24"/>
              </w:rPr>
              <w:t>______________А.</w:t>
            </w:r>
            <w:r>
              <w:rPr>
                <w:rFonts w:ascii="Times New Roman" w:hAnsi="Times New Roman" w:cs="Times New Roman"/>
                <w:b/>
                <w:bCs/>
                <w:sz w:val="24"/>
                <w:szCs w:val="24"/>
              </w:rPr>
              <w:t>М</w:t>
            </w:r>
            <w:r w:rsidRPr="0049287A">
              <w:rPr>
                <w:rFonts w:ascii="Times New Roman" w:hAnsi="Times New Roman" w:cs="Times New Roman"/>
                <w:b/>
                <w:bCs/>
                <w:sz w:val="24"/>
                <w:szCs w:val="24"/>
              </w:rPr>
              <w:t xml:space="preserve">. </w:t>
            </w:r>
            <w:r>
              <w:rPr>
                <w:rFonts w:ascii="Times New Roman" w:hAnsi="Times New Roman" w:cs="Times New Roman"/>
                <w:b/>
                <w:bCs/>
                <w:sz w:val="24"/>
                <w:szCs w:val="24"/>
              </w:rPr>
              <w:t>Углов</w:t>
            </w:r>
          </w:p>
          <w:p w:rsidR="00CF76E1" w:rsidRPr="0049287A" w:rsidRDefault="00CF76E1" w:rsidP="00C7428B">
            <w:pPr>
              <w:ind w:firstLine="35"/>
              <w:jc w:val="both"/>
              <w:rPr>
                <w:rFonts w:ascii="Times New Roman" w:hAnsi="Times New Roman" w:cs="Times New Roman"/>
                <w:b/>
                <w:bCs/>
                <w:sz w:val="24"/>
                <w:szCs w:val="24"/>
              </w:rPr>
            </w:pPr>
            <w:r w:rsidRPr="0049287A">
              <w:rPr>
                <w:rFonts w:ascii="Times New Roman" w:hAnsi="Times New Roman" w:cs="Times New Roman"/>
                <w:b/>
                <w:bCs/>
                <w:sz w:val="18"/>
                <w:szCs w:val="18"/>
              </w:rPr>
              <w:t>М.П.</w:t>
            </w:r>
          </w:p>
        </w:tc>
      </w:tr>
    </w:tbl>
    <w:p w:rsidR="00CF76E1" w:rsidRDefault="00CF76E1" w:rsidP="00CF76E1">
      <w:pPr>
        <w:spacing w:after="0" w:line="240" w:lineRule="auto"/>
      </w:pPr>
    </w:p>
    <w:p w:rsidR="00CF76E1" w:rsidRDefault="00CF76E1" w:rsidP="00CF76E1">
      <w:r>
        <w:br w:type="page"/>
      </w:r>
    </w:p>
    <w:p w:rsidR="00CF76E1" w:rsidRPr="00B01241" w:rsidRDefault="00CF76E1" w:rsidP="00CF76E1">
      <w:pPr>
        <w:tabs>
          <w:tab w:val="left" w:pos="5954"/>
        </w:tabs>
        <w:spacing w:after="0" w:line="240" w:lineRule="auto"/>
        <w:ind w:left="7088"/>
        <w:rPr>
          <w:rFonts w:ascii="Times New Roman" w:hAnsi="Times New Roman" w:cs="Times New Roman"/>
        </w:rPr>
      </w:pPr>
      <w:r w:rsidRPr="00B01241">
        <w:rPr>
          <w:rFonts w:ascii="Times New Roman" w:hAnsi="Times New Roman" w:cs="Times New Roman"/>
        </w:rPr>
        <w:lastRenderedPageBreak/>
        <w:t>Приложение №1</w:t>
      </w:r>
    </w:p>
    <w:p w:rsidR="00CF76E1" w:rsidRDefault="00CF76E1" w:rsidP="00CF76E1">
      <w:pPr>
        <w:spacing w:after="0" w:line="240" w:lineRule="auto"/>
        <w:jc w:val="right"/>
        <w:rPr>
          <w:rFonts w:ascii="Times New Roman" w:hAnsi="Times New Roman" w:cs="Times New Roman"/>
        </w:rPr>
      </w:pPr>
      <w:r w:rsidRPr="00B01241">
        <w:rPr>
          <w:rFonts w:ascii="Times New Roman" w:hAnsi="Times New Roman" w:cs="Times New Roman"/>
        </w:rPr>
        <w:t>к договору№</w:t>
      </w:r>
      <w:r>
        <w:rPr>
          <w:rFonts w:ascii="Times New Roman" w:hAnsi="Times New Roman" w:cs="Times New Roman"/>
        </w:rPr>
        <w:t xml:space="preserve"> ________  </w:t>
      </w:r>
      <w:r w:rsidRPr="00B01241">
        <w:rPr>
          <w:rFonts w:ascii="Times New Roman" w:hAnsi="Times New Roman" w:cs="Times New Roman"/>
        </w:rPr>
        <w:t>от «</w:t>
      </w:r>
      <w:r>
        <w:rPr>
          <w:rFonts w:ascii="Times New Roman" w:hAnsi="Times New Roman" w:cs="Times New Roman"/>
        </w:rPr>
        <w:t>___</w:t>
      </w:r>
      <w:r w:rsidRPr="00B01241">
        <w:rPr>
          <w:rFonts w:ascii="Times New Roman" w:hAnsi="Times New Roman" w:cs="Times New Roman"/>
        </w:rPr>
        <w:t xml:space="preserve">» </w:t>
      </w:r>
      <w:r>
        <w:rPr>
          <w:rFonts w:ascii="Times New Roman" w:hAnsi="Times New Roman" w:cs="Times New Roman"/>
        </w:rPr>
        <w:t>_______</w:t>
      </w:r>
      <w:r w:rsidRPr="00B01241">
        <w:rPr>
          <w:rFonts w:ascii="Times New Roman" w:hAnsi="Times New Roman" w:cs="Times New Roman"/>
        </w:rPr>
        <w:t xml:space="preserve"> 201</w:t>
      </w:r>
      <w:r>
        <w:rPr>
          <w:rFonts w:ascii="Times New Roman" w:hAnsi="Times New Roman" w:cs="Times New Roman"/>
        </w:rPr>
        <w:t>__</w:t>
      </w:r>
      <w:r w:rsidRPr="00B01241">
        <w:rPr>
          <w:rFonts w:ascii="Times New Roman" w:hAnsi="Times New Roman" w:cs="Times New Roman"/>
          <w:lang w:val="en-US"/>
        </w:rPr>
        <w:t> </w:t>
      </w:r>
      <w:r w:rsidRPr="00B01241">
        <w:rPr>
          <w:rFonts w:ascii="Times New Roman" w:hAnsi="Times New Roman" w:cs="Times New Roman"/>
        </w:rPr>
        <w:t>г.</w:t>
      </w:r>
    </w:p>
    <w:p w:rsidR="00CF76E1" w:rsidRDefault="00CF76E1" w:rsidP="00CF76E1">
      <w:pPr>
        <w:pStyle w:val="1"/>
        <w:tabs>
          <w:tab w:val="num" w:pos="360"/>
        </w:tabs>
        <w:suppressAutoHyphens/>
        <w:ind w:right="0" w:hanging="357"/>
        <w:jc w:val="center"/>
        <w:rPr>
          <w:b/>
          <w:caps/>
          <w:szCs w:val="24"/>
        </w:rPr>
      </w:pPr>
    </w:p>
    <w:p w:rsidR="00CF76E1" w:rsidRPr="00306732" w:rsidRDefault="00CF76E1" w:rsidP="00CF76E1">
      <w:pPr>
        <w:pStyle w:val="1"/>
        <w:tabs>
          <w:tab w:val="num" w:pos="360"/>
        </w:tabs>
        <w:suppressAutoHyphens/>
        <w:ind w:right="0"/>
        <w:jc w:val="center"/>
        <w:rPr>
          <w:b/>
          <w:caps/>
          <w:sz w:val="20"/>
        </w:rPr>
      </w:pPr>
      <w:r w:rsidRPr="00306732">
        <w:rPr>
          <w:b/>
          <w:caps/>
          <w:sz w:val="20"/>
        </w:rPr>
        <w:t>техническое задание</w:t>
      </w:r>
    </w:p>
    <w:p w:rsidR="00CF76E1" w:rsidRDefault="00CF76E1" w:rsidP="00CF76E1">
      <w:pPr>
        <w:pStyle w:val="23"/>
        <w:tabs>
          <w:tab w:val="left" w:pos="708"/>
        </w:tabs>
        <w:jc w:val="center"/>
        <w:rPr>
          <w:b/>
          <w:sz w:val="20"/>
          <w:szCs w:val="20"/>
        </w:rPr>
      </w:pPr>
      <w:r w:rsidRPr="00306732">
        <w:rPr>
          <w:b/>
          <w:sz w:val="20"/>
          <w:szCs w:val="20"/>
        </w:rPr>
        <w:t>на предоставление информационных услуг в рамках Комплексной интегрированной информационной системы (КИИС) «</w:t>
      </w:r>
      <w:proofErr w:type="spellStart"/>
      <w:r w:rsidRPr="00306732">
        <w:rPr>
          <w:b/>
          <w:sz w:val="20"/>
          <w:szCs w:val="20"/>
        </w:rPr>
        <w:t>МоРе</w:t>
      </w:r>
      <w:proofErr w:type="spellEnd"/>
      <w:r w:rsidRPr="00306732">
        <w:rPr>
          <w:b/>
          <w:sz w:val="20"/>
          <w:szCs w:val="20"/>
        </w:rPr>
        <w:t xml:space="preserve">» </w:t>
      </w:r>
    </w:p>
    <w:p w:rsidR="00CF76E1" w:rsidRPr="00306732" w:rsidRDefault="00CF76E1" w:rsidP="00CF76E1">
      <w:pPr>
        <w:pStyle w:val="23"/>
        <w:tabs>
          <w:tab w:val="left" w:pos="708"/>
        </w:tabs>
        <w:jc w:val="center"/>
        <w:rPr>
          <w:b/>
          <w:sz w:val="20"/>
          <w:szCs w:val="2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3819"/>
        <w:gridCol w:w="5210"/>
      </w:tblGrid>
      <w:tr w:rsidR="00CF76E1" w:rsidRPr="00B01241" w:rsidTr="00C7428B">
        <w:tc>
          <w:tcPr>
            <w:tcW w:w="4673" w:type="dxa"/>
            <w:gridSpan w:val="2"/>
          </w:tcPr>
          <w:p w:rsidR="00CF76E1" w:rsidRPr="00B01241" w:rsidRDefault="00CF76E1" w:rsidP="00C7428B">
            <w:pPr>
              <w:pStyle w:val="23"/>
              <w:tabs>
                <w:tab w:val="left" w:pos="708"/>
              </w:tabs>
              <w:rPr>
                <w:b/>
                <w:sz w:val="26"/>
                <w:szCs w:val="26"/>
              </w:rPr>
            </w:pPr>
            <w:r w:rsidRPr="00B01241">
              <w:rPr>
                <w:b/>
                <w:sz w:val="26"/>
                <w:szCs w:val="26"/>
              </w:rPr>
              <w:t>1.</w:t>
            </w:r>
          </w:p>
        </w:tc>
        <w:tc>
          <w:tcPr>
            <w:tcW w:w="5210" w:type="dxa"/>
          </w:tcPr>
          <w:p w:rsidR="00CF76E1" w:rsidRDefault="00CF76E1" w:rsidP="00C7428B">
            <w:pPr>
              <w:pStyle w:val="23"/>
              <w:tabs>
                <w:tab w:val="left" w:pos="708"/>
              </w:tabs>
              <w:jc w:val="left"/>
              <w:rPr>
                <w:b/>
                <w:sz w:val="26"/>
                <w:szCs w:val="26"/>
              </w:rPr>
            </w:pPr>
            <w:r w:rsidRPr="00B01241">
              <w:rPr>
                <w:b/>
                <w:sz w:val="26"/>
                <w:szCs w:val="26"/>
              </w:rPr>
              <w:t>Общие сведения.</w:t>
            </w:r>
          </w:p>
          <w:p w:rsidR="00CF76E1" w:rsidRPr="00B01241" w:rsidRDefault="00CF76E1" w:rsidP="00C7428B">
            <w:pPr>
              <w:pStyle w:val="23"/>
              <w:tabs>
                <w:tab w:val="left" w:pos="708"/>
              </w:tabs>
              <w:jc w:val="left"/>
              <w:rPr>
                <w:b/>
                <w:sz w:val="26"/>
                <w:szCs w:val="26"/>
              </w:rPr>
            </w:pPr>
          </w:p>
        </w:tc>
      </w:tr>
      <w:tr w:rsidR="00CF76E1" w:rsidRPr="00B01241" w:rsidTr="00C7428B">
        <w:tc>
          <w:tcPr>
            <w:tcW w:w="854" w:type="dxa"/>
          </w:tcPr>
          <w:p w:rsidR="00CF76E1" w:rsidRPr="00B01241" w:rsidRDefault="00CF76E1" w:rsidP="00C7428B">
            <w:pPr>
              <w:pStyle w:val="23"/>
              <w:tabs>
                <w:tab w:val="left" w:pos="708"/>
              </w:tabs>
            </w:pPr>
            <w:r w:rsidRPr="00B01241">
              <w:t>1.1.</w:t>
            </w:r>
          </w:p>
        </w:tc>
        <w:tc>
          <w:tcPr>
            <w:tcW w:w="9029" w:type="dxa"/>
            <w:gridSpan w:val="2"/>
          </w:tcPr>
          <w:p w:rsidR="00CF76E1" w:rsidRPr="00B01241" w:rsidRDefault="00CF76E1" w:rsidP="00C7428B">
            <w:pPr>
              <w:pStyle w:val="23"/>
              <w:tabs>
                <w:tab w:val="left" w:pos="708"/>
              </w:tabs>
            </w:pPr>
            <w:r w:rsidRPr="00B01241">
              <w:t>Комплексная интегрированная информационная система (КИИС) «</w:t>
            </w:r>
            <w:proofErr w:type="spellStart"/>
            <w:r w:rsidRPr="00B01241">
              <w:t>МоРе</w:t>
            </w:r>
            <w:proofErr w:type="spellEnd"/>
            <w:r w:rsidRPr="00B01241">
              <w:t>» (далее Система) позволяет зарегистрированным пользователям получать и размещать через сеть Интернет специализированную информацию в области морского и речного транспорта.</w:t>
            </w:r>
          </w:p>
        </w:tc>
      </w:tr>
      <w:tr w:rsidR="00CF76E1" w:rsidRPr="00B01241" w:rsidTr="00C7428B">
        <w:tc>
          <w:tcPr>
            <w:tcW w:w="854" w:type="dxa"/>
          </w:tcPr>
          <w:p w:rsidR="00CF76E1" w:rsidRPr="00B01241" w:rsidRDefault="00CF76E1" w:rsidP="00C7428B">
            <w:pPr>
              <w:pStyle w:val="23"/>
              <w:tabs>
                <w:tab w:val="left" w:pos="708"/>
              </w:tabs>
            </w:pPr>
            <w:r w:rsidRPr="00B01241">
              <w:t>1.2.</w:t>
            </w:r>
          </w:p>
        </w:tc>
        <w:tc>
          <w:tcPr>
            <w:tcW w:w="9029" w:type="dxa"/>
            <w:gridSpan w:val="2"/>
          </w:tcPr>
          <w:p w:rsidR="00CF76E1" w:rsidRPr="00B01241" w:rsidRDefault="00CF76E1" w:rsidP="00C7428B">
            <w:pPr>
              <w:pStyle w:val="23"/>
              <w:tabs>
                <w:tab w:val="left" w:pos="708"/>
              </w:tabs>
            </w:pPr>
            <w:r w:rsidRPr="00B01241">
              <w:t>Система функционирует в сети Интернет, не является публичной.</w:t>
            </w:r>
          </w:p>
        </w:tc>
      </w:tr>
      <w:tr w:rsidR="00CF76E1" w:rsidRPr="00B01241" w:rsidTr="00C7428B">
        <w:tc>
          <w:tcPr>
            <w:tcW w:w="854" w:type="dxa"/>
          </w:tcPr>
          <w:p w:rsidR="00CF76E1" w:rsidRPr="00B01241" w:rsidRDefault="00CF76E1" w:rsidP="00C7428B">
            <w:pPr>
              <w:pStyle w:val="23"/>
              <w:tabs>
                <w:tab w:val="left" w:pos="708"/>
              </w:tabs>
            </w:pPr>
            <w:r w:rsidRPr="00B01241">
              <w:t>1.3.</w:t>
            </w:r>
          </w:p>
        </w:tc>
        <w:tc>
          <w:tcPr>
            <w:tcW w:w="9029" w:type="dxa"/>
            <w:gridSpan w:val="2"/>
          </w:tcPr>
          <w:p w:rsidR="00CF76E1" w:rsidRDefault="00CF76E1" w:rsidP="00C7428B">
            <w:pPr>
              <w:pStyle w:val="23"/>
              <w:tabs>
                <w:tab w:val="left" w:pos="708"/>
              </w:tabs>
            </w:pPr>
            <w:r w:rsidRPr="00B01241">
              <w:t>Доступ в Систему осуществляется через персональный логин и пароль.</w:t>
            </w:r>
          </w:p>
          <w:p w:rsidR="00CF76E1" w:rsidRPr="00B01241" w:rsidRDefault="00CF76E1" w:rsidP="00C7428B">
            <w:pPr>
              <w:pStyle w:val="23"/>
              <w:tabs>
                <w:tab w:val="left" w:pos="708"/>
              </w:tabs>
            </w:pPr>
            <w:r>
              <w:t>1.4. Место предоставления услуг: рабочие места пользователей системы КИИС «</w:t>
            </w:r>
            <w:proofErr w:type="spellStart"/>
            <w:r>
              <w:t>МоРе</w:t>
            </w:r>
            <w:proofErr w:type="spellEnd"/>
            <w:r>
              <w:t>».</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2.</w:t>
            </w:r>
          </w:p>
        </w:tc>
        <w:tc>
          <w:tcPr>
            <w:tcW w:w="9029" w:type="dxa"/>
            <w:gridSpan w:val="2"/>
          </w:tcPr>
          <w:p w:rsidR="00CF76E1" w:rsidRPr="00B01241" w:rsidRDefault="00CF76E1" w:rsidP="00C7428B">
            <w:pPr>
              <w:pStyle w:val="23"/>
              <w:tabs>
                <w:tab w:val="left" w:pos="708"/>
              </w:tabs>
              <w:rPr>
                <w:b/>
                <w:sz w:val="26"/>
                <w:szCs w:val="26"/>
              </w:rPr>
            </w:pPr>
            <w:r w:rsidRPr="00B01241">
              <w:rPr>
                <w:b/>
                <w:sz w:val="26"/>
                <w:szCs w:val="26"/>
              </w:rPr>
              <w:t>Срок оказания услуг:</w:t>
            </w:r>
          </w:p>
        </w:tc>
      </w:tr>
      <w:tr w:rsidR="00CF76E1" w:rsidRPr="00B01241" w:rsidTr="00C7428B">
        <w:tc>
          <w:tcPr>
            <w:tcW w:w="854" w:type="dxa"/>
          </w:tcPr>
          <w:p w:rsidR="00CF76E1" w:rsidRPr="00B01241" w:rsidRDefault="00CF76E1" w:rsidP="00C7428B">
            <w:pPr>
              <w:pStyle w:val="23"/>
              <w:tabs>
                <w:tab w:val="left" w:pos="708"/>
              </w:tabs>
            </w:pPr>
            <w:r w:rsidRPr="00B01241">
              <w:t>2.1.</w:t>
            </w:r>
          </w:p>
        </w:tc>
        <w:tc>
          <w:tcPr>
            <w:tcW w:w="9029" w:type="dxa"/>
            <w:gridSpan w:val="2"/>
          </w:tcPr>
          <w:p w:rsidR="00CF76E1" w:rsidRPr="00D27389" w:rsidRDefault="00CF76E1" w:rsidP="00C7428B">
            <w:pPr>
              <w:pStyle w:val="23"/>
              <w:tabs>
                <w:tab w:val="left" w:pos="708"/>
              </w:tabs>
            </w:pPr>
            <w:r w:rsidRPr="00D27389">
              <w:t>Начало оказания услуг: 01.01.2018 года.</w:t>
            </w:r>
          </w:p>
        </w:tc>
      </w:tr>
      <w:tr w:rsidR="00CF76E1" w:rsidRPr="00B01241" w:rsidTr="00C7428B">
        <w:tc>
          <w:tcPr>
            <w:tcW w:w="854" w:type="dxa"/>
          </w:tcPr>
          <w:p w:rsidR="00CF76E1" w:rsidRPr="00B01241" w:rsidRDefault="00CF76E1" w:rsidP="00C7428B">
            <w:pPr>
              <w:pStyle w:val="23"/>
              <w:tabs>
                <w:tab w:val="left" w:pos="708"/>
              </w:tabs>
            </w:pPr>
            <w:r w:rsidRPr="00B01241">
              <w:t>2.2.</w:t>
            </w:r>
          </w:p>
        </w:tc>
        <w:tc>
          <w:tcPr>
            <w:tcW w:w="9029" w:type="dxa"/>
            <w:gridSpan w:val="2"/>
          </w:tcPr>
          <w:p w:rsidR="00CF76E1" w:rsidRPr="00D27389" w:rsidRDefault="00CF76E1" w:rsidP="00C7428B">
            <w:pPr>
              <w:pStyle w:val="23"/>
              <w:tabs>
                <w:tab w:val="left" w:pos="708"/>
              </w:tabs>
            </w:pPr>
            <w:r w:rsidRPr="00D27389">
              <w:t>Окончание оказания услуг: 31.12.2018 года.</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3.</w:t>
            </w:r>
          </w:p>
        </w:tc>
        <w:tc>
          <w:tcPr>
            <w:tcW w:w="9029" w:type="dxa"/>
            <w:gridSpan w:val="2"/>
          </w:tcPr>
          <w:p w:rsidR="00CF76E1" w:rsidRPr="00B01241" w:rsidRDefault="00CF76E1" w:rsidP="00C7428B">
            <w:pPr>
              <w:pStyle w:val="23"/>
              <w:tabs>
                <w:tab w:val="left" w:pos="708"/>
              </w:tabs>
              <w:rPr>
                <w:b/>
                <w:sz w:val="26"/>
                <w:szCs w:val="26"/>
              </w:rPr>
            </w:pPr>
            <w:r w:rsidRPr="00B01241">
              <w:rPr>
                <w:b/>
                <w:sz w:val="26"/>
                <w:szCs w:val="26"/>
              </w:rPr>
              <w:t>Цели предоставления информационных услуг:</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rsidRPr="00B01241">
              <w:t>Обеспечение оперативного доступа ко всем имеющимся информационным ресурсам</w:t>
            </w:r>
            <w:r>
              <w:t>,</w:t>
            </w:r>
            <w:r w:rsidRPr="00B01241">
              <w:t xml:space="preserve"> </w:t>
            </w:r>
            <w:r>
              <w:t>ф</w:t>
            </w:r>
            <w:r w:rsidRPr="00B01241">
              <w:t xml:space="preserve">ормирование и размещение аналитических и статистических данных в области морского и речного транспорта, в том числе надлежащего исполнения </w:t>
            </w:r>
            <w:r>
              <w:t>национального и</w:t>
            </w:r>
            <w:r w:rsidRPr="00B01241">
              <w:t xml:space="preserve"> международного законодательства;</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 xml:space="preserve">олучение информации о местоположении судов, истории движения судов, </w:t>
            </w:r>
            <w:proofErr w:type="spellStart"/>
            <w:r w:rsidRPr="00B01241">
              <w:t>размерениях</w:t>
            </w:r>
            <w:proofErr w:type="spellEnd"/>
            <w:r w:rsidRPr="00B01241">
              <w:t xml:space="preserve"> и технических характеристиках судов, морских портах, силах и средствах спасения, опасных гидрометеорологических</w:t>
            </w:r>
            <w:r>
              <w:t xml:space="preserve"> явлениях</w:t>
            </w:r>
            <w:r w:rsidRPr="00B01241">
              <w:t>, перевозимых опасных грузов, районах скоплениях судов;</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олучение информации о действующих судовых документах по регистрации аварийных радиобуев системы КОСПАС – САРСАТ, судовой системы охранного оповещения, системы опознавания судов и слежения за ними на дальнем расстоянии;</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олучение информации по судам из баз данных Российского морского регистра судоходства и Российского речного регистра;</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олучение информации (с привязкой к электронным картам) о судах с просроченными сроками в освидетельствовании;</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олучение информации о компаниях, лишенных лицензий на перевозку грузов и пассажиров;</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олучение информации (с привязкой к электронным картам) о судах с высоким целевым фактором по данным государственного портового контроля на море и на внутренних водных путях РФ;</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олучение информации о действующих лицензиях на буксировку морским транспортом;</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олучение информации о действующих лицензиях на погрузо</w:t>
            </w:r>
            <w:r>
              <w:t>-</w:t>
            </w:r>
            <w:r w:rsidRPr="00B01241">
              <w:t>разгрузочную деятельность применительно к опасным грузам;</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олучение информации о действующих лицензиях на перевозку пассажирским морским транспортом;</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олучение информации о действующих лицензиях на перевозку пассажиров речным транспортом;</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олучение информации о действующих лицензиях на перевозку грузов морским транспортом;</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олучение информации о действующих лицензиях на перевозку грузов речным транспортом;</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lastRenderedPageBreak/>
              <w:t>-</w:t>
            </w:r>
          </w:p>
        </w:tc>
        <w:tc>
          <w:tcPr>
            <w:tcW w:w="9029" w:type="dxa"/>
            <w:gridSpan w:val="2"/>
          </w:tcPr>
          <w:p w:rsidR="00CF76E1" w:rsidRPr="00B01241" w:rsidRDefault="00CF76E1" w:rsidP="00C7428B">
            <w:pPr>
              <w:pStyle w:val="23"/>
              <w:tabs>
                <w:tab w:val="left" w:pos="708"/>
              </w:tabs>
            </w:pPr>
            <w:r>
              <w:t>п</w:t>
            </w:r>
            <w:r w:rsidRPr="00B01241">
              <w:t>олучение информации об одобренных учебно</w:t>
            </w:r>
            <w:r>
              <w:t>-</w:t>
            </w:r>
            <w:r w:rsidRPr="00B01241">
              <w:t>тренажерных центрах;</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 xml:space="preserve">олучение доступа к нормативным, справочным и методическим документам при проведении типовых проверок инспектора </w:t>
            </w:r>
            <w:proofErr w:type="spellStart"/>
            <w:r w:rsidRPr="00B01241">
              <w:t>Госморречнадзора</w:t>
            </w:r>
            <w:proofErr w:type="spellEnd"/>
            <w:r w:rsidRPr="00B01241">
              <w:t>;</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олучение сводных отчетов по грузообороту морских портов с разбивкой по операторам морских терминалов (ежемесячно);</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олучение сведений о перевозках грузов через морские порты России, стран Балтии и Украины (ежеквартально)</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w:t>
            </w:r>
          </w:p>
        </w:tc>
        <w:tc>
          <w:tcPr>
            <w:tcW w:w="9029" w:type="dxa"/>
            <w:gridSpan w:val="2"/>
          </w:tcPr>
          <w:p w:rsidR="00CF76E1" w:rsidRPr="00B01241" w:rsidRDefault="00CF76E1" w:rsidP="00C7428B">
            <w:pPr>
              <w:pStyle w:val="23"/>
              <w:tabs>
                <w:tab w:val="left" w:pos="708"/>
              </w:tabs>
            </w:pPr>
            <w:r>
              <w:t>п</w:t>
            </w:r>
            <w:r w:rsidRPr="00B01241">
              <w:t>олучение сведений о портовых мощностях и их использовании в морских бассейнах.</w:t>
            </w:r>
          </w:p>
        </w:tc>
      </w:tr>
      <w:tr w:rsidR="00CF76E1" w:rsidRPr="00B01241" w:rsidTr="00C7428B">
        <w:tc>
          <w:tcPr>
            <w:tcW w:w="854" w:type="dxa"/>
          </w:tcPr>
          <w:p w:rsidR="00CF76E1" w:rsidRPr="00B01241" w:rsidRDefault="00CF76E1" w:rsidP="00C7428B">
            <w:pPr>
              <w:pStyle w:val="23"/>
              <w:tabs>
                <w:tab w:val="left" w:pos="708"/>
              </w:tabs>
              <w:rPr>
                <w:b/>
                <w:sz w:val="26"/>
                <w:szCs w:val="26"/>
              </w:rPr>
            </w:pPr>
            <w:r w:rsidRPr="00B01241">
              <w:rPr>
                <w:b/>
                <w:sz w:val="26"/>
                <w:szCs w:val="26"/>
              </w:rPr>
              <w:t>4.</w:t>
            </w:r>
          </w:p>
        </w:tc>
        <w:tc>
          <w:tcPr>
            <w:tcW w:w="9029" w:type="dxa"/>
            <w:gridSpan w:val="2"/>
          </w:tcPr>
          <w:p w:rsidR="00CF76E1" w:rsidRPr="00B01241" w:rsidRDefault="00CF76E1" w:rsidP="00C7428B">
            <w:pPr>
              <w:pStyle w:val="23"/>
              <w:tabs>
                <w:tab w:val="left" w:pos="708"/>
              </w:tabs>
              <w:rPr>
                <w:b/>
                <w:sz w:val="26"/>
                <w:szCs w:val="26"/>
              </w:rPr>
            </w:pPr>
            <w:r w:rsidRPr="00B01241">
              <w:rPr>
                <w:b/>
                <w:sz w:val="26"/>
                <w:szCs w:val="26"/>
              </w:rPr>
              <w:t>Требования к Системе.</w:t>
            </w:r>
          </w:p>
        </w:tc>
      </w:tr>
      <w:tr w:rsidR="00CF76E1" w:rsidRPr="00B01241" w:rsidTr="00C7428B">
        <w:tc>
          <w:tcPr>
            <w:tcW w:w="854" w:type="dxa"/>
          </w:tcPr>
          <w:p w:rsidR="00CF76E1" w:rsidRPr="00B01241" w:rsidRDefault="00CF76E1" w:rsidP="00C7428B">
            <w:pPr>
              <w:pStyle w:val="23"/>
              <w:tabs>
                <w:tab w:val="left" w:pos="708"/>
              </w:tabs>
            </w:pPr>
            <w:r w:rsidRPr="00B01241">
              <w:t>4.1.</w:t>
            </w:r>
          </w:p>
        </w:tc>
        <w:tc>
          <w:tcPr>
            <w:tcW w:w="9029" w:type="dxa"/>
            <w:gridSpan w:val="2"/>
          </w:tcPr>
          <w:p w:rsidR="00CF76E1" w:rsidRPr="00B01241" w:rsidRDefault="00CF76E1" w:rsidP="00C7428B">
            <w:pPr>
              <w:pStyle w:val="23"/>
              <w:tabs>
                <w:tab w:val="left" w:pos="708"/>
              </w:tabs>
            </w:pPr>
            <w:r w:rsidRPr="00B01241">
              <w:t>Система должна содержать информацию о местоположении судов из систем ОСДР и АИС.</w:t>
            </w:r>
          </w:p>
        </w:tc>
      </w:tr>
      <w:tr w:rsidR="00CF76E1" w:rsidRPr="00B01241" w:rsidTr="00C7428B">
        <w:tc>
          <w:tcPr>
            <w:tcW w:w="854" w:type="dxa"/>
          </w:tcPr>
          <w:p w:rsidR="00CF76E1" w:rsidRPr="00B01241" w:rsidRDefault="00CF76E1" w:rsidP="00C7428B">
            <w:pPr>
              <w:pStyle w:val="23"/>
              <w:tabs>
                <w:tab w:val="left" w:pos="708"/>
              </w:tabs>
            </w:pPr>
            <w:r w:rsidRPr="00B01241">
              <w:t>4.2.</w:t>
            </w:r>
          </w:p>
        </w:tc>
        <w:tc>
          <w:tcPr>
            <w:tcW w:w="9029" w:type="dxa"/>
            <w:gridSpan w:val="2"/>
          </w:tcPr>
          <w:p w:rsidR="00CF76E1" w:rsidRPr="00B01241" w:rsidRDefault="00CF76E1" w:rsidP="00C7428B">
            <w:pPr>
              <w:pStyle w:val="23"/>
              <w:tabs>
                <w:tab w:val="left" w:pos="708"/>
              </w:tabs>
            </w:pPr>
            <w:r w:rsidRPr="00B01241">
              <w:t>Система должна позволять получать информацию об истории движения судна.</w:t>
            </w:r>
          </w:p>
        </w:tc>
      </w:tr>
      <w:tr w:rsidR="00CF76E1" w:rsidRPr="00B01241" w:rsidTr="00C7428B">
        <w:tc>
          <w:tcPr>
            <w:tcW w:w="854" w:type="dxa"/>
          </w:tcPr>
          <w:p w:rsidR="00CF76E1" w:rsidRPr="00B01241" w:rsidRDefault="00CF76E1" w:rsidP="00C7428B">
            <w:pPr>
              <w:pStyle w:val="23"/>
              <w:tabs>
                <w:tab w:val="left" w:pos="708"/>
              </w:tabs>
            </w:pPr>
            <w:r w:rsidRPr="00B01241">
              <w:t>4.3.</w:t>
            </w:r>
          </w:p>
        </w:tc>
        <w:tc>
          <w:tcPr>
            <w:tcW w:w="9029" w:type="dxa"/>
            <w:gridSpan w:val="2"/>
          </w:tcPr>
          <w:p w:rsidR="00CF76E1" w:rsidRPr="00B01241" w:rsidRDefault="00CF76E1" w:rsidP="00C7428B">
            <w:pPr>
              <w:pStyle w:val="23"/>
              <w:tabs>
                <w:tab w:val="left" w:pos="708"/>
              </w:tabs>
            </w:pPr>
            <w:r w:rsidRPr="00B01241">
              <w:t>Система должна позволять получать информацию о</w:t>
            </w:r>
            <w:r>
              <w:t xml:space="preserve"> </w:t>
            </w:r>
            <w:r w:rsidRPr="00B01241">
              <w:t>судне из следующих источников:</w:t>
            </w:r>
          </w:p>
        </w:tc>
      </w:tr>
      <w:tr w:rsidR="00CF76E1" w:rsidRPr="00B01241" w:rsidTr="00C7428B">
        <w:tc>
          <w:tcPr>
            <w:tcW w:w="854" w:type="dxa"/>
          </w:tcPr>
          <w:p w:rsidR="00CF76E1" w:rsidRPr="00B01241" w:rsidRDefault="00CF76E1" w:rsidP="00C7428B">
            <w:pPr>
              <w:pStyle w:val="23"/>
              <w:tabs>
                <w:tab w:val="left" w:pos="708"/>
              </w:tabs>
            </w:pPr>
          </w:p>
        </w:tc>
        <w:tc>
          <w:tcPr>
            <w:tcW w:w="9029" w:type="dxa"/>
            <w:gridSpan w:val="2"/>
          </w:tcPr>
          <w:p w:rsidR="00CF76E1" w:rsidRPr="00B01241" w:rsidRDefault="00CF76E1" w:rsidP="00C7428B">
            <w:pPr>
              <w:pStyle w:val="23"/>
              <w:tabs>
                <w:tab w:val="left" w:pos="708"/>
              </w:tabs>
              <w:ind w:left="592"/>
            </w:pPr>
            <w:r>
              <w:t xml:space="preserve">- </w:t>
            </w:r>
            <w:r w:rsidRPr="00B01241">
              <w:t>Система мониторинга судов «Виктория»;</w:t>
            </w:r>
          </w:p>
        </w:tc>
      </w:tr>
      <w:tr w:rsidR="00CF76E1" w:rsidRPr="00B01241" w:rsidTr="00C7428B">
        <w:tc>
          <w:tcPr>
            <w:tcW w:w="854" w:type="dxa"/>
          </w:tcPr>
          <w:p w:rsidR="00CF76E1" w:rsidRPr="00B01241" w:rsidRDefault="00CF76E1" w:rsidP="00C7428B">
            <w:pPr>
              <w:pStyle w:val="23"/>
              <w:tabs>
                <w:tab w:val="left" w:pos="708"/>
              </w:tabs>
            </w:pPr>
          </w:p>
        </w:tc>
        <w:tc>
          <w:tcPr>
            <w:tcW w:w="9029" w:type="dxa"/>
            <w:gridSpan w:val="2"/>
          </w:tcPr>
          <w:p w:rsidR="00CF76E1" w:rsidRPr="00B01241" w:rsidRDefault="00CF76E1" w:rsidP="00C7428B">
            <w:pPr>
              <w:pStyle w:val="23"/>
              <w:tabs>
                <w:tab w:val="left" w:pos="708"/>
              </w:tabs>
              <w:ind w:left="592"/>
            </w:pPr>
            <w:r>
              <w:t xml:space="preserve">- </w:t>
            </w:r>
            <w:r w:rsidRPr="00B01241">
              <w:t>Система КОСПАС – САРСАТ;</w:t>
            </w:r>
          </w:p>
        </w:tc>
      </w:tr>
      <w:tr w:rsidR="00CF76E1" w:rsidRPr="00B01241" w:rsidTr="00C7428B">
        <w:tc>
          <w:tcPr>
            <w:tcW w:w="854" w:type="dxa"/>
          </w:tcPr>
          <w:p w:rsidR="00CF76E1" w:rsidRPr="00B01241" w:rsidRDefault="00CF76E1" w:rsidP="00C7428B">
            <w:pPr>
              <w:pStyle w:val="23"/>
              <w:tabs>
                <w:tab w:val="left" w:pos="708"/>
              </w:tabs>
            </w:pPr>
          </w:p>
        </w:tc>
        <w:tc>
          <w:tcPr>
            <w:tcW w:w="9029" w:type="dxa"/>
            <w:gridSpan w:val="2"/>
          </w:tcPr>
          <w:p w:rsidR="00CF76E1" w:rsidRPr="00B01241" w:rsidRDefault="00CF76E1" w:rsidP="00C7428B">
            <w:pPr>
              <w:pStyle w:val="23"/>
              <w:tabs>
                <w:tab w:val="left" w:pos="708"/>
              </w:tabs>
              <w:ind w:left="592"/>
            </w:pPr>
            <w:r>
              <w:t xml:space="preserve">- </w:t>
            </w:r>
            <w:r w:rsidRPr="00B01241">
              <w:t>База данных регистраций судов в портах РФ;</w:t>
            </w:r>
          </w:p>
        </w:tc>
      </w:tr>
      <w:tr w:rsidR="00CF76E1" w:rsidRPr="00B01241" w:rsidTr="00C7428B">
        <w:tc>
          <w:tcPr>
            <w:tcW w:w="854" w:type="dxa"/>
          </w:tcPr>
          <w:p w:rsidR="00CF76E1" w:rsidRPr="00B01241" w:rsidRDefault="00CF76E1" w:rsidP="00C7428B">
            <w:pPr>
              <w:pStyle w:val="23"/>
              <w:tabs>
                <w:tab w:val="left" w:pos="708"/>
              </w:tabs>
            </w:pPr>
          </w:p>
        </w:tc>
        <w:tc>
          <w:tcPr>
            <w:tcW w:w="9029" w:type="dxa"/>
            <w:gridSpan w:val="2"/>
          </w:tcPr>
          <w:p w:rsidR="00CF76E1" w:rsidRPr="00B01241" w:rsidRDefault="00CF76E1" w:rsidP="00C7428B">
            <w:pPr>
              <w:pStyle w:val="23"/>
              <w:tabs>
                <w:tab w:val="left" w:pos="708"/>
              </w:tabs>
              <w:ind w:left="592"/>
            </w:pPr>
            <w:r>
              <w:t xml:space="preserve">- </w:t>
            </w:r>
            <w:r w:rsidRPr="00B01241">
              <w:t>База данных Российского морского</w:t>
            </w:r>
            <w:r>
              <w:t xml:space="preserve"> </w:t>
            </w:r>
            <w:r w:rsidRPr="00B01241">
              <w:t>регистра судоходства;</w:t>
            </w:r>
          </w:p>
        </w:tc>
      </w:tr>
      <w:tr w:rsidR="00CF76E1" w:rsidRPr="00B01241" w:rsidTr="00C7428B">
        <w:tc>
          <w:tcPr>
            <w:tcW w:w="854" w:type="dxa"/>
          </w:tcPr>
          <w:p w:rsidR="00CF76E1" w:rsidRPr="00B01241" w:rsidRDefault="00CF76E1" w:rsidP="00C7428B">
            <w:pPr>
              <w:pStyle w:val="23"/>
              <w:tabs>
                <w:tab w:val="left" w:pos="708"/>
              </w:tabs>
            </w:pPr>
          </w:p>
        </w:tc>
        <w:tc>
          <w:tcPr>
            <w:tcW w:w="9029" w:type="dxa"/>
            <w:gridSpan w:val="2"/>
          </w:tcPr>
          <w:p w:rsidR="00CF76E1" w:rsidRPr="00B01241" w:rsidRDefault="00CF76E1" w:rsidP="00C7428B">
            <w:pPr>
              <w:pStyle w:val="23"/>
              <w:tabs>
                <w:tab w:val="left" w:pos="708"/>
              </w:tabs>
              <w:ind w:left="592"/>
            </w:pPr>
            <w:r>
              <w:t xml:space="preserve">- </w:t>
            </w:r>
            <w:r w:rsidRPr="00B01241">
              <w:t>База данных Российского речного регистра;</w:t>
            </w:r>
          </w:p>
        </w:tc>
      </w:tr>
      <w:tr w:rsidR="00CF76E1" w:rsidRPr="00B01241" w:rsidTr="00C7428B">
        <w:tc>
          <w:tcPr>
            <w:tcW w:w="854" w:type="dxa"/>
          </w:tcPr>
          <w:p w:rsidR="00CF76E1" w:rsidRPr="00B01241" w:rsidRDefault="00CF76E1" w:rsidP="00C7428B">
            <w:pPr>
              <w:pStyle w:val="23"/>
              <w:tabs>
                <w:tab w:val="left" w:pos="708"/>
              </w:tabs>
            </w:pPr>
          </w:p>
        </w:tc>
        <w:tc>
          <w:tcPr>
            <w:tcW w:w="9029" w:type="dxa"/>
            <w:gridSpan w:val="2"/>
          </w:tcPr>
          <w:p w:rsidR="00CF76E1" w:rsidRPr="00B01241" w:rsidRDefault="00CF76E1" w:rsidP="00C7428B">
            <w:pPr>
              <w:pStyle w:val="23"/>
              <w:tabs>
                <w:tab w:val="left" w:pos="708"/>
              </w:tabs>
              <w:ind w:left="592"/>
            </w:pPr>
            <w:r>
              <w:t xml:space="preserve">- </w:t>
            </w:r>
            <w:r w:rsidRPr="00B01241">
              <w:t>База данных</w:t>
            </w:r>
            <w:proofErr w:type="gramStart"/>
            <w:r w:rsidRPr="00B01241">
              <w:t xml:space="preserve"> И</w:t>
            </w:r>
            <w:proofErr w:type="gramEnd"/>
            <w:r w:rsidRPr="00B01241">
              <w:t>нформационно – координационный центр государственного портового контроля;</w:t>
            </w:r>
          </w:p>
        </w:tc>
      </w:tr>
      <w:tr w:rsidR="00CF76E1" w:rsidRPr="00B01241" w:rsidTr="00C7428B">
        <w:tc>
          <w:tcPr>
            <w:tcW w:w="854" w:type="dxa"/>
          </w:tcPr>
          <w:p w:rsidR="00CF76E1" w:rsidRPr="00B01241" w:rsidRDefault="00CF76E1" w:rsidP="00C7428B">
            <w:pPr>
              <w:pStyle w:val="23"/>
              <w:tabs>
                <w:tab w:val="left" w:pos="708"/>
              </w:tabs>
            </w:pPr>
          </w:p>
        </w:tc>
        <w:tc>
          <w:tcPr>
            <w:tcW w:w="9029" w:type="dxa"/>
            <w:gridSpan w:val="2"/>
          </w:tcPr>
          <w:p w:rsidR="00CF76E1" w:rsidRPr="00B01241" w:rsidRDefault="00CF76E1" w:rsidP="00C7428B">
            <w:pPr>
              <w:pStyle w:val="23"/>
              <w:tabs>
                <w:tab w:val="left" w:pos="708"/>
              </w:tabs>
              <w:ind w:left="592"/>
            </w:pPr>
            <w:r>
              <w:t xml:space="preserve">- </w:t>
            </w:r>
            <w:r w:rsidRPr="00B01241">
              <w:t>База данных Судовой системы охранного оповещения (ССОО)</w:t>
            </w:r>
          </w:p>
        </w:tc>
      </w:tr>
      <w:tr w:rsidR="00CF76E1" w:rsidRPr="00B01241" w:rsidTr="00C7428B">
        <w:tc>
          <w:tcPr>
            <w:tcW w:w="854" w:type="dxa"/>
          </w:tcPr>
          <w:p w:rsidR="00CF76E1" w:rsidRPr="00B01241" w:rsidRDefault="00CF76E1" w:rsidP="00C7428B">
            <w:pPr>
              <w:pStyle w:val="23"/>
              <w:tabs>
                <w:tab w:val="left" w:pos="708"/>
              </w:tabs>
            </w:pPr>
          </w:p>
        </w:tc>
        <w:tc>
          <w:tcPr>
            <w:tcW w:w="9029" w:type="dxa"/>
            <w:gridSpan w:val="2"/>
          </w:tcPr>
          <w:p w:rsidR="00CF76E1" w:rsidRPr="00B01241" w:rsidRDefault="00CF76E1" w:rsidP="00C7428B">
            <w:pPr>
              <w:pStyle w:val="23"/>
              <w:tabs>
                <w:tab w:val="left" w:pos="708"/>
              </w:tabs>
              <w:ind w:left="592"/>
            </w:pPr>
            <w:r>
              <w:t xml:space="preserve">- </w:t>
            </w:r>
            <w:r w:rsidRPr="00B01241">
              <w:t>База данных Российского центра системы опознавания судов и слежения за ними на дальнем расстоянии (система ОСДР)</w:t>
            </w:r>
          </w:p>
        </w:tc>
      </w:tr>
      <w:tr w:rsidR="00CF76E1" w:rsidRPr="00B01241" w:rsidTr="00C7428B">
        <w:tc>
          <w:tcPr>
            <w:tcW w:w="854" w:type="dxa"/>
          </w:tcPr>
          <w:p w:rsidR="00CF76E1" w:rsidRPr="00B01241" w:rsidRDefault="00CF76E1" w:rsidP="00C7428B">
            <w:pPr>
              <w:pStyle w:val="23"/>
              <w:tabs>
                <w:tab w:val="left" w:pos="708"/>
              </w:tabs>
            </w:pPr>
            <w:r w:rsidRPr="00B01241">
              <w:t>4.4.</w:t>
            </w:r>
          </w:p>
        </w:tc>
        <w:tc>
          <w:tcPr>
            <w:tcW w:w="9029" w:type="dxa"/>
            <w:gridSpan w:val="2"/>
          </w:tcPr>
          <w:p w:rsidR="00CF76E1" w:rsidRPr="00B01241" w:rsidRDefault="00CF76E1" w:rsidP="00C7428B">
            <w:pPr>
              <w:pStyle w:val="23"/>
              <w:tabs>
                <w:tab w:val="left" w:pos="708"/>
              </w:tabs>
            </w:pPr>
            <w:r w:rsidRPr="00B01241">
              <w:t>Система должна содержать информацию о морских портах, включая информацию о причалах, их длине, глубине у причалов, допустимых осадках судов, эксплуатирующих организациях, портовых сборах и действующих обязательных постановлениях.</w:t>
            </w:r>
          </w:p>
        </w:tc>
      </w:tr>
      <w:tr w:rsidR="00CF76E1" w:rsidRPr="00B01241" w:rsidTr="00C7428B">
        <w:tc>
          <w:tcPr>
            <w:tcW w:w="854" w:type="dxa"/>
          </w:tcPr>
          <w:p w:rsidR="00CF76E1" w:rsidRPr="00B01241" w:rsidRDefault="00CF76E1" w:rsidP="00C7428B">
            <w:pPr>
              <w:pStyle w:val="23"/>
              <w:tabs>
                <w:tab w:val="left" w:pos="708"/>
              </w:tabs>
            </w:pPr>
            <w:r w:rsidRPr="00B01241">
              <w:t>4.5.</w:t>
            </w:r>
          </w:p>
        </w:tc>
        <w:tc>
          <w:tcPr>
            <w:tcW w:w="9029" w:type="dxa"/>
            <w:gridSpan w:val="2"/>
          </w:tcPr>
          <w:p w:rsidR="00CF76E1" w:rsidRPr="00B01241" w:rsidRDefault="00CF76E1" w:rsidP="00C7428B">
            <w:pPr>
              <w:pStyle w:val="23"/>
              <w:tabs>
                <w:tab w:val="left" w:pos="708"/>
              </w:tabs>
            </w:pPr>
            <w:r w:rsidRPr="00B01241">
              <w:t>Система должна содержать информацию о морских координационно</w:t>
            </w:r>
            <w:r>
              <w:t>-</w:t>
            </w:r>
            <w:r w:rsidRPr="00B01241">
              <w:t xml:space="preserve">спасательных центрах и </w:t>
            </w:r>
            <w:proofErr w:type="spellStart"/>
            <w:r w:rsidRPr="00B01241">
              <w:t>подцентрах</w:t>
            </w:r>
            <w:proofErr w:type="spellEnd"/>
            <w:r w:rsidRPr="00B01241">
              <w:t>.</w:t>
            </w:r>
          </w:p>
        </w:tc>
      </w:tr>
      <w:tr w:rsidR="00CF76E1" w:rsidRPr="00B01241" w:rsidTr="00C7428B">
        <w:tc>
          <w:tcPr>
            <w:tcW w:w="854" w:type="dxa"/>
          </w:tcPr>
          <w:p w:rsidR="00CF76E1" w:rsidRPr="00B01241" w:rsidRDefault="00CF76E1" w:rsidP="00C7428B">
            <w:pPr>
              <w:pStyle w:val="23"/>
              <w:tabs>
                <w:tab w:val="left" w:pos="708"/>
              </w:tabs>
            </w:pPr>
            <w:r w:rsidRPr="00B01241">
              <w:t>4.6.</w:t>
            </w:r>
          </w:p>
        </w:tc>
        <w:tc>
          <w:tcPr>
            <w:tcW w:w="9029" w:type="dxa"/>
            <w:gridSpan w:val="2"/>
          </w:tcPr>
          <w:p w:rsidR="00CF76E1" w:rsidRPr="00B01241" w:rsidRDefault="00CF76E1" w:rsidP="00C7428B">
            <w:pPr>
              <w:pStyle w:val="23"/>
              <w:tabs>
                <w:tab w:val="left" w:pos="708"/>
              </w:tabs>
            </w:pPr>
            <w:r w:rsidRPr="00B01241">
              <w:t>Система должна содержать информацию о судах, несущих аварийно</w:t>
            </w:r>
            <w:r>
              <w:t>-</w:t>
            </w:r>
            <w:r w:rsidRPr="00B01241">
              <w:t>спасательную готовность.</w:t>
            </w:r>
          </w:p>
        </w:tc>
      </w:tr>
      <w:tr w:rsidR="00CF76E1" w:rsidRPr="00B01241" w:rsidTr="00C7428B">
        <w:tc>
          <w:tcPr>
            <w:tcW w:w="854" w:type="dxa"/>
          </w:tcPr>
          <w:p w:rsidR="00CF76E1" w:rsidRPr="00B01241" w:rsidRDefault="00CF76E1" w:rsidP="00C7428B">
            <w:pPr>
              <w:pStyle w:val="23"/>
              <w:tabs>
                <w:tab w:val="left" w:pos="708"/>
              </w:tabs>
            </w:pPr>
            <w:r w:rsidRPr="00B01241">
              <w:t>4.7.</w:t>
            </w:r>
          </w:p>
        </w:tc>
        <w:tc>
          <w:tcPr>
            <w:tcW w:w="9029" w:type="dxa"/>
            <w:gridSpan w:val="2"/>
          </w:tcPr>
          <w:p w:rsidR="00CF76E1" w:rsidRPr="00B01241" w:rsidRDefault="00CF76E1" w:rsidP="00C7428B">
            <w:pPr>
              <w:pStyle w:val="23"/>
              <w:tabs>
                <w:tab w:val="left" w:pos="708"/>
              </w:tabs>
            </w:pPr>
            <w:r w:rsidRPr="00B01241">
              <w:t>Система должна содержать информацию об опасных гидрометеорологических явлениях.</w:t>
            </w:r>
          </w:p>
        </w:tc>
      </w:tr>
      <w:tr w:rsidR="00CF76E1" w:rsidRPr="00B01241" w:rsidTr="00C7428B">
        <w:tc>
          <w:tcPr>
            <w:tcW w:w="854" w:type="dxa"/>
          </w:tcPr>
          <w:p w:rsidR="00CF76E1" w:rsidRPr="00B01241" w:rsidRDefault="00CF76E1" w:rsidP="00C7428B">
            <w:pPr>
              <w:pStyle w:val="23"/>
              <w:tabs>
                <w:tab w:val="left" w:pos="708"/>
              </w:tabs>
            </w:pPr>
            <w:r w:rsidRPr="00B01241">
              <w:t>4.8.</w:t>
            </w:r>
          </w:p>
        </w:tc>
        <w:tc>
          <w:tcPr>
            <w:tcW w:w="9029" w:type="dxa"/>
            <w:gridSpan w:val="2"/>
          </w:tcPr>
          <w:p w:rsidR="00CF76E1" w:rsidRPr="00B01241" w:rsidRDefault="00CF76E1" w:rsidP="00C7428B">
            <w:pPr>
              <w:pStyle w:val="23"/>
              <w:tabs>
                <w:tab w:val="left" w:pos="708"/>
              </w:tabs>
            </w:pPr>
            <w:r w:rsidRPr="00B01241">
              <w:t>Система должна содержать информацию о судах, перевозящих опасные грузы.</w:t>
            </w:r>
          </w:p>
        </w:tc>
      </w:tr>
      <w:tr w:rsidR="00CF76E1" w:rsidRPr="00B01241" w:rsidTr="00C7428B">
        <w:tc>
          <w:tcPr>
            <w:tcW w:w="854" w:type="dxa"/>
          </w:tcPr>
          <w:p w:rsidR="00CF76E1" w:rsidRPr="00B01241" w:rsidRDefault="00CF76E1" w:rsidP="00C7428B">
            <w:pPr>
              <w:pStyle w:val="23"/>
              <w:tabs>
                <w:tab w:val="left" w:pos="708"/>
              </w:tabs>
            </w:pPr>
            <w:r w:rsidRPr="00B01241">
              <w:t>4.9.</w:t>
            </w:r>
          </w:p>
        </w:tc>
        <w:tc>
          <w:tcPr>
            <w:tcW w:w="9029" w:type="dxa"/>
            <w:gridSpan w:val="2"/>
          </w:tcPr>
          <w:p w:rsidR="00CF76E1" w:rsidRPr="00B01241" w:rsidRDefault="00CF76E1" w:rsidP="00C7428B">
            <w:pPr>
              <w:pStyle w:val="23"/>
              <w:tabs>
                <w:tab w:val="left" w:pos="708"/>
              </w:tabs>
            </w:pPr>
            <w:r w:rsidRPr="00B01241">
              <w:t>Заказчик должен иметь возможность размещать необходимую информацию и документы в Систему.</w:t>
            </w:r>
          </w:p>
        </w:tc>
      </w:tr>
      <w:tr w:rsidR="00CF76E1" w:rsidRPr="00B01241" w:rsidTr="00C7428B">
        <w:tc>
          <w:tcPr>
            <w:tcW w:w="854" w:type="dxa"/>
          </w:tcPr>
          <w:p w:rsidR="00CF76E1" w:rsidRPr="00B01241" w:rsidRDefault="00CF76E1" w:rsidP="00C7428B">
            <w:pPr>
              <w:pStyle w:val="23"/>
              <w:tabs>
                <w:tab w:val="left" w:pos="708"/>
              </w:tabs>
              <w:rPr>
                <w:b/>
                <w:sz w:val="26"/>
                <w:szCs w:val="26"/>
              </w:rPr>
            </w:pPr>
          </w:p>
        </w:tc>
        <w:tc>
          <w:tcPr>
            <w:tcW w:w="9029" w:type="dxa"/>
            <w:gridSpan w:val="2"/>
          </w:tcPr>
          <w:p w:rsidR="00CF76E1" w:rsidRPr="00B01241" w:rsidRDefault="00CF76E1" w:rsidP="00C7428B">
            <w:pPr>
              <w:pStyle w:val="23"/>
              <w:tabs>
                <w:tab w:val="left" w:pos="708"/>
              </w:tabs>
              <w:rPr>
                <w:b/>
                <w:sz w:val="26"/>
                <w:szCs w:val="26"/>
              </w:rPr>
            </w:pPr>
          </w:p>
        </w:tc>
      </w:tr>
      <w:tr w:rsidR="00CF76E1" w:rsidRPr="00B01241" w:rsidTr="00C7428B">
        <w:tc>
          <w:tcPr>
            <w:tcW w:w="4673" w:type="dxa"/>
            <w:gridSpan w:val="2"/>
          </w:tcPr>
          <w:p w:rsidR="00CF76E1" w:rsidRPr="005834C2" w:rsidRDefault="00CF76E1" w:rsidP="00C7428B">
            <w:pPr>
              <w:rPr>
                <w:rFonts w:ascii="Times New Roman" w:hAnsi="Times New Roman" w:cs="Times New Roman"/>
                <w:b/>
              </w:rPr>
            </w:pPr>
            <w:r w:rsidRPr="005834C2">
              <w:rPr>
                <w:rFonts w:ascii="Times New Roman" w:hAnsi="Times New Roman" w:cs="Times New Roman"/>
                <w:b/>
              </w:rPr>
              <w:t>Заказчик:</w:t>
            </w:r>
          </w:p>
          <w:p w:rsidR="00CF76E1" w:rsidRPr="005834C2" w:rsidRDefault="00CF76E1" w:rsidP="00C7428B">
            <w:pPr>
              <w:rPr>
                <w:rFonts w:ascii="Times New Roman" w:hAnsi="Times New Roman" w:cs="Times New Roman"/>
                <w:b/>
              </w:rPr>
            </w:pPr>
            <w:proofErr w:type="spellStart"/>
            <w:r>
              <w:rPr>
                <w:rFonts w:ascii="Times New Roman" w:hAnsi="Times New Roman" w:cs="Times New Roman"/>
                <w:b/>
              </w:rPr>
              <w:t>И.о</w:t>
            </w:r>
            <w:proofErr w:type="spellEnd"/>
            <w:r>
              <w:rPr>
                <w:rFonts w:ascii="Times New Roman" w:hAnsi="Times New Roman" w:cs="Times New Roman"/>
                <w:b/>
              </w:rPr>
              <w:t>. р</w:t>
            </w:r>
            <w:r w:rsidRPr="005834C2">
              <w:rPr>
                <w:rFonts w:ascii="Times New Roman" w:hAnsi="Times New Roman" w:cs="Times New Roman"/>
                <w:b/>
              </w:rPr>
              <w:t>уководител</w:t>
            </w:r>
            <w:r>
              <w:rPr>
                <w:rFonts w:ascii="Times New Roman" w:hAnsi="Times New Roman" w:cs="Times New Roman"/>
                <w:b/>
              </w:rPr>
              <w:t>я</w:t>
            </w:r>
          </w:p>
          <w:p w:rsidR="00CF76E1" w:rsidRPr="005834C2" w:rsidRDefault="00CF76E1" w:rsidP="00C7428B">
            <w:pPr>
              <w:rPr>
                <w:rFonts w:ascii="Times New Roman" w:hAnsi="Times New Roman" w:cs="Times New Roman"/>
                <w:b/>
              </w:rPr>
            </w:pPr>
            <w:r w:rsidRPr="005834C2">
              <w:rPr>
                <w:rFonts w:ascii="Times New Roman" w:hAnsi="Times New Roman" w:cs="Times New Roman"/>
                <w:b/>
              </w:rPr>
              <w:t>ФГБУ «АМП Каспийского моря»</w:t>
            </w:r>
          </w:p>
          <w:p w:rsidR="00CF76E1" w:rsidRPr="005834C2" w:rsidRDefault="00CF76E1" w:rsidP="00C7428B">
            <w:pPr>
              <w:pStyle w:val="23"/>
              <w:tabs>
                <w:tab w:val="left" w:pos="708"/>
              </w:tabs>
              <w:rPr>
                <w:b/>
                <w:sz w:val="26"/>
                <w:szCs w:val="26"/>
              </w:rPr>
            </w:pPr>
          </w:p>
        </w:tc>
        <w:tc>
          <w:tcPr>
            <w:tcW w:w="5210" w:type="dxa"/>
          </w:tcPr>
          <w:p w:rsidR="00CF76E1" w:rsidRPr="005834C2" w:rsidRDefault="00CF76E1" w:rsidP="00C7428B">
            <w:pPr>
              <w:ind w:left="742"/>
              <w:rPr>
                <w:rFonts w:ascii="Times New Roman" w:hAnsi="Times New Roman" w:cs="Times New Roman"/>
                <w:b/>
              </w:rPr>
            </w:pPr>
            <w:r w:rsidRPr="005834C2">
              <w:rPr>
                <w:rFonts w:ascii="Times New Roman" w:hAnsi="Times New Roman" w:cs="Times New Roman"/>
                <w:b/>
              </w:rPr>
              <w:t xml:space="preserve">Исполнитель: </w:t>
            </w:r>
          </w:p>
          <w:p w:rsidR="00CF76E1" w:rsidRPr="005834C2" w:rsidRDefault="00CF76E1" w:rsidP="00C7428B">
            <w:pPr>
              <w:ind w:left="742"/>
              <w:rPr>
                <w:rFonts w:ascii="Times New Roman" w:hAnsi="Times New Roman" w:cs="Times New Roman"/>
                <w:b/>
              </w:rPr>
            </w:pPr>
            <w:proofErr w:type="spellStart"/>
            <w:r>
              <w:rPr>
                <w:rFonts w:ascii="Times New Roman" w:hAnsi="Times New Roman" w:cs="Times New Roman"/>
                <w:b/>
              </w:rPr>
              <w:t>И.о</w:t>
            </w:r>
            <w:proofErr w:type="spellEnd"/>
            <w:r>
              <w:rPr>
                <w:rFonts w:ascii="Times New Roman" w:hAnsi="Times New Roman" w:cs="Times New Roman"/>
                <w:b/>
              </w:rPr>
              <w:t>. руководителя</w:t>
            </w:r>
          </w:p>
          <w:p w:rsidR="00CF76E1" w:rsidRPr="005834C2" w:rsidRDefault="00CF76E1" w:rsidP="00C7428B">
            <w:pPr>
              <w:pStyle w:val="23"/>
              <w:tabs>
                <w:tab w:val="left" w:pos="708"/>
              </w:tabs>
              <w:ind w:left="742"/>
              <w:rPr>
                <w:b/>
                <w:sz w:val="26"/>
                <w:szCs w:val="26"/>
              </w:rPr>
            </w:pPr>
            <w:r w:rsidRPr="005834C2">
              <w:rPr>
                <w:b/>
              </w:rPr>
              <w:t>ФГ</w:t>
            </w:r>
            <w:r>
              <w:rPr>
                <w:b/>
              </w:rPr>
              <w:t>Б</w:t>
            </w:r>
            <w:r w:rsidRPr="005834C2">
              <w:rPr>
                <w:b/>
              </w:rPr>
              <w:t>У «</w:t>
            </w:r>
            <w:r>
              <w:rPr>
                <w:b/>
              </w:rPr>
              <w:t>АМП Приморского края и Восточной Арктики</w:t>
            </w:r>
            <w:r w:rsidRPr="005834C2">
              <w:rPr>
                <w:b/>
              </w:rPr>
              <w:t>»</w:t>
            </w:r>
          </w:p>
        </w:tc>
      </w:tr>
      <w:tr w:rsidR="00CF76E1" w:rsidRPr="00B01241" w:rsidTr="00C7428B">
        <w:tc>
          <w:tcPr>
            <w:tcW w:w="4673" w:type="dxa"/>
            <w:gridSpan w:val="2"/>
          </w:tcPr>
          <w:p w:rsidR="00CF76E1" w:rsidRPr="005834C2" w:rsidRDefault="00CF76E1" w:rsidP="00C7428B">
            <w:pPr>
              <w:pStyle w:val="23"/>
              <w:tabs>
                <w:tab w:val="left" w:pos="708"/>
              </w:tabs>
              <w:rPr>
                <w:b/>
                <w:sz w:val="26"/>
                <w:szCs w:val="26"/>
              </w:rPr>
            </w:pPr>
          </w:p>
        </w:tc>
        <w:tc>
          <w:tcPr>
            <w:tcW w:w="5210" w:type="dxa"/>
          </w:tcPr>
          <w:p w:rsidR="00CF76E1" w:rsidRPr="005834C2" w:rsidRDefault="00CF76E1" w:rsidP="00C7428B">
            <w:pPr>
              <w:pStyle w:val="23"/>
              <w:tabs>
                <w:tab w:val="left" w:pos="708"/>
              </w:tabs>
              <w:ind w:left="742"/>
              <w:rPr>
                <w:b/>
                <w:sz w:val="26"/>
                <w:szCs w:val="26"/>
              </w:rPr>
            </w:pPr>
          </w:p>
        </w:tc>
      </w:tr>
      <w:tr w:rsidR="00CF76E1" w:rsidRPr="00B01241" w:rsidTr="00C7428B">
        <w:tc>
          <w:tcPr>
            <w:tcW w:w="4673" w:type="dxa"/>
            <w:gridSpan w:val="2"/>
          </w:tcPr>
          <w:p w:rsidR="00CF76E1" w:rsidRPr="005834C2" w:rsidRDefault="00CF76E1" w:rsidP="00C7428B">
            <w:pPr>
              <w:pStyle w:val="23"/>
              <w:tabs>
                <w:tab w:val="left" w:pos="708"/>
              </w:tabs>
              <w:rPr>
                <w:b/>
                <w:sz w:val="26"/>
                <w:szCs w:val="26"/>
              </w:rPr>
            </w:pPr>
            <w:r w:rsidRPr="005834C2">
              <w:rPr>
                <w:b/>
              </w:rPr>
              <w:t>__________________</w:t>
            </w:r>
            <w:r>
              <w:rPr>
                <w:b/>
              </w:rPr>
              <w:t>Н</w:t>
            </w:r>
            <w:r w:rsidRPr="005834C2">
              <w:rPr>
                <w:b/>
              </w:rPr>
              <w:t>. А. </w:t>
            </w:r>
            <w:r>
              <w:rPr>
                <w:b/>
              </w:rPr>
              <w:t>К</w:t>
            </w:r>
            <w:r w:rsidRPr="005834C2">
              <w:rPr>
                <w:b/>
              </w:rPr>
              <w:t>ов</w:t>
            </w:r>
            <w:r>
              <w:rPr>
                <w:b/>
              </w:rPr>
              <w:t>алев</w:t>
            </w:r>
          </w:p>
        </w:tc>
        <w:tc>
          <w:tcPr>
            <w:tcW w:w="5210" w:type="dxa"/>
          </w:tcPr>
          <w:p w:rsidR="00CF76E1" w:rsidRPr="005834C2" w:rsidRDefault="00CF76E1" w:rsidP="00CF76E1">
            <w:pPr>
              <w:pStyle w:val="23"/>
              <w:tabs>
                <w:tab w:val="left" w:pos="708"/>
              </w:tabs>
              <w:ind w:left="742"/>
              <w:rPr>
                <w:b/>
                <w:sz w:val="26"/>
                <w:szCs w:val="26"/>
              </w:rPr>
            </w:pPr>
            <w:r w:rsidRPr="005834C2">
              <w:rPr>
                <w:b/>
              </w:rPr>
              <w:t>_________________А.</w:t>
            </w:r>
            <w:r>
              <w:rPr>
                <w:b/>
              </w:rPr>
              <w:t>М</w:t>
            </w:r>
            <w:r w:rsidRPr="005834C2">
              <w:rPr>
                <w:b/>
              </w:rPr>
              <w:t xml:space="preserve">. </w:t>
            </w:r>
            <w:r>
              <w:rPr>
                <w:b/>
              </w:rPr>
              <w:t>Углов</w:t>
            </w:r>
          </w:p>
        </w:tc>
      </w:tr>
      <w:tr w:rsidR="00CF76E1" w:rsidRPr="00B01241" w:rsidTr="00C7428B">
        <w:tc>
          <w:tcPr>
            <w:tcW w:w="4673" w:type="dxa"/>
            <w:gridSpan w:val="2"/>
          </w:tcPr>
          <w:p w:rsidR="00CF76E1" w:rsidRPr="00DC0416" w:rsidRDefault="00CF76E1" w:rsidP="00C7428B">
            <w:pPr>
              <w:pStyle w:val="23"/>
              <w:tabs>
                <w:tab w:val="left" w:pos="708"/>
              </w:tabs>
              <w:rPr>
                <w:sz w:val="18"/>
                <w:szCs w:val="18"/>
              </w:rPr>
            </w:pPr>
            <w:r w:rsidRPr="00DC0416">
              <w:rPr>
                <w:sz w:val="18"/>
                <w:szCs w:val="18"/>
              </w:rPr>
              <w:t>М.П.</w:t>
            </w:r>
          </w:p>
        </w:tc>
        <w:tc>
          <w:tcPr>
            <w:tcW w:w="5210" w:type="dxa"/>
          </w:tcPr>
          <w:p w:rsidR="00CF76E1" w:rsidRPr="00DC0416" w:rsidRDefault="00CF76E1" w:rsidP="00C7428B">
            <w:pPr>
              <w:pStyle w:val="23"/>
              <w:tabs>
                <w:tab w:val="left" w:pos="708"/>
              </w:tabs>
              <w:ind w:left="742"/>
              <w:rPr>
                <w:sz w:val="18"/>
                <w:szCs w:val="18"/>
              </w:rPr>
            </w:pPr>
            <w:r w:rsidRPr="00DC0416">
              <w:rPr>
                <w:sz w:val="18"/>
                <w:szCs w:val="18"/>
              </w:rPr>
              <w:t>М.П.</w:t>
            </w:r>
          </w:p>
        </w:tc>
      </w:tr>
    </w:tbl>
    <w:p w:rsidR="00B01241" w:rsidRPr="00F32E3C" w:rsidRDefault="00B01241" w:rsidP="00304B8A">
      <w:pPr>
        <w:shd w:val="clear" w:color="auto" w:fill="FFFFFF"/>
        <w:tabs>
          <w:tab w:val="center" w:pos="0"/>
        </w:tabs>
        <w:spacing w:after="0" w:line="240" w:lineRule="auto"/>
        <w:jc w:val="center"/>
        <w:rPr>
          <w:rFonts w:ascii="Times New Roman" w:hAnsi="Times New Roman" w:cs="Times New Roman"/>
          <w:lang w:val="en-US"/>
        </w:rPr>
      </w:pPr>
      <w:bookmarkStart w:id="6" w:name="_GoBack"/>
      <w:bookmarkEnd w:id="6"/>
    </w:p>
    <w:sectPr w:rsidR="00B01241" w:rsidRPr="00F32E3C" w:rsidSect="004A5578">
      <w:pgSz w:w="11909" w:h="16834" w:code="9"/>
      <w:pgMar w:top="1134" w:right="567" w:bottom="1134" w:left="1134" w:header="567"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72" w:rsidRDefault="005F1272" w:rsidP="005D5581">
      <w:pPr>
        <w:spacing w:after="0" w:line="240" w:lineRule="auto"/>
      </w:pPr>
      <w:r>
        <w:separator/>
      </w:r>
    </w:p>
  </w:endnote>
  <w:endnote w:type="continuationSeparator" w:id="0">
    <w:p w:rsidR="005F1272" w:rsidRDefault="005F1272"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72" w:rsidRDefault="005F1272" w:rsidP="005D5581">
      <w:pPr>
        <w:spacing w:after="0" w:line="240" w:lineRule="auto"/>
      </w:pPr>
      <w:r>
        <w:separator/>
      </w:r>
    </w:p>
  </w:footnote>
  <w:footnote w:type="continuationSeparator" w:id="0">
    <w:p w:rsidR="005F1272" w:rsidRDefault="005F1272"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5">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6">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7">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C020F4"/>
    <w:multiLevelType w:val="multilevel"/>
    <w:tmpl w:val="E8F6D7A4"/>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980" w:hanging="144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1">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5"/>
  </w:num>
  <w:num w:numId="2">
    <w:abstractNumId w:val="15"/>
  </w:num>
  <w:num w:numId="3">
    <w:abstractNumId w:val="19"/>
  </w:num>
  <w:num w:numId="4">
    <w:abstractNumId w:val="11"/>
  </w:num>
  <w:num w:numId="5">
    <w:abstractNumId w:val="17"/>
  </w:num>
  <w:num w:numId="6">
    <w:abstractNumId w:val="8"/>
  </w:num>
  <w:num w:numId="7">
    <w:abstractNumId w:val="21"/>
  </w:num>
  <w:num w:numId="8">
    <w:abstractNumId w:val="6"/>
  </w:num>
  <w:num w:numId="9">
    <w:abstractNumId w:val="4"/>
  </w:num>
  <w:num w:numId="10">
    <w:abstractNumId w:val="18"/>
  </w:num>
  <w:num w:numId="11">
    <w:abstractNumId w:val="13"/>
  </w:num>
  <w:num w:numId="12">
    <w:abstractNumId w:val="16"/>
  </w:num>
  <w:num w:numId="13">
    <w:abstractNumId w:val="12"/>
  </w:num>
  <w:num w:numId="14">
    <w:abstractNumId w:val="9"/>
  </w:num>
  <w:num w:numId="15">
    <w:abstractNumId w:val="7"/>
  </w:num>
  <w:num w:numId="16">
    <w:abstractNumId w:val="2"/>
  </w:num>
  <w:num w:numId="17">
    <w:abstractNumId w:val="10"/>
  </w:num>
  <w:num w:numId="18">
    <w:abstractNumId w:val="3"/>
  </w:num>
  <w:num w:numId="19">
    <w:abstractNumId w:val="1"/>
  </w:num>
  <w:num w:numId="20">
    <w:abstractNumId w:val="14"/>
  </w:num>
  <w:num w:numId="21">
    <w:abstractNumId w:val="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5F33"/>
    <w:rsid w:val="00033062"/>
    <w:rsid w:val="00033B48"/>
    <w:rsid w:val="000404F1"/>
    <w:rsid w:val="00046BDB"/>
    <w:rsid w:val="00052181"/>
    <w:rsid w:val="0006110E"/>
    <w:rsid w:val="00062552"/>
    <w:rsid w:val="00092008"/>
    <w:rsid w:val="000A5D91"/>
    <w:rsid w:val="000B6DD3"/>
    <w:rsid w:val="000D4494"/>
    <w:rsid w:val="000D689D"/>
    <w:rsid w:val="000D719C"/>
    <w:rsid w:val="000E18CB"/>
    <w:rsid w:val="000F31CB"/>
    <w:rsid w:val="000F7FB7"/>
    <w:rsid w:val="00112A42"/>
    <w:rsid w:val="0012329C"/>
    <w:rsid w:val="001260F6"/>
    <w:rsid w:val="001265B7"/>
    <w:rsid w:val="00132409"/>
    <w:rsid w:val="0014477F"/>
    <w:rsid w:val="00150240"/>
    <w:rsid w:val="00161AB9"/>
    <w:rsid w:val="00170718"/>
    <w:rsid w:val="00182E6C"/>
    <w:rsid w:val="00196AB0"/>
    <w:rsid w:val="001B0337"/>
    <w:rsid w:val="001C0A77"/>
    <w:rsid w:val="001D0905"/>
    <w:rsid w:val="001F46AF"/>
    <w:rsid w:val="00203513"/>
    <w:rsid w:val="00211E79"/>
    <w:rsid w:val="0021464D"/>
    <w:rsid w:val="00216342"/>
    <w:rsid w:val="00217E33"/>
    <w:rsid w:val="00223C78"/>
    <w:rsid w:val="00223F29"/>
    <w:rsid w:val="0022557F"/>
    <w:rsid w:val="00233855"/>
    <w:rsid w:val="00252A48"/>
    <w:rsid w:val="00263CA4"/>
    <w:rsid w:val="0026420F"/>
    <w:rsid w:val="00270EAF"/>
    <w:rsid w:val="00273245"/>
    <w:rsid w:val="00277A35"/>
    <w:rsid w:val="002A19C7"/>
    <w:rsid w:val="002A38CD"/>
    <w:rsid w:val="002C36A0"/>
    <w:rsid w:val="002E5BF6"/>
    <w:rsid w:val="002E68E7"/>
    <w:rsid w:val="002F15E7"/>
    <w:rsid w:val="002F356E"/>
    <w:rsid w:val="00302C7D"/>
    <w:rsid w:val="00304B8A"/>
    <w:rsid w:val="003155D9"/>
    <w:rsid w:val="00321DA3"/>
    <w:rsid w:val="00322231"/>
    <w:rsid w:val="003423BD"/>
    <w:rsid w:val="00362760"/>
    <w:rsid w:val="00372205"/>
    <w:rsid w:val="00387888"/>
    <w:rsid w:val="003A0052"/>
    <w:rsid w:val="003A66E2"/>
    <w:rsid w:val="003B2C90"/>
    <w:rsid w:val="003B544D"/>
    <w:rsid w:val="003D6A3A"/>
    <w:rsid w:val="00410A1F"/>
    <w:rsid w:val="00415DB9"/>
    <w:rsid w:val="00420258"/>
    <w:rsid w:val="0043241D"/>
    <w:rsid w:val="00471C64"/>
    <w:rsid w:val="004768CE"/>
    <w:rsid w:val="004A5578"/>
    <w:rsid w:val="004B7884"/>
    <w:rsid w:val="004C4FD8"/>
    <w:rsid w:val="004C782D"/>
    <w:rsid w:val="004D017F"/>
    <w:rsid w:val="004D31EB"/>
    <w:rsid w:val="004F05D8"/>
    <w:rsid w:val="005049B7"/>
    <w:rsid w:val="00504F79"/>
    <w:rsid w:val="005063C9"/>
    <w:rsid w:val="00521D0C"/>
    <w:rsid w:val="005248AB"/>
    <w:rsid w:val="005348D9"/>
    <w:rsid w:val="0055207F"/>
    <w:rsid w:val="00553C55"/>
    <w:rsid w:val="005970BD"/>
    <w:rsid w:val="005B4C2B"/>
    <w:rsid w:val="005C64BF"/>
    <w:rsid w:val="005D5581"/>
    <w:rsid w:val="005F1272"/>
    <w:rsid w:val="0060472F"/>
    <w:rsid w:val="006111EE"/>
    <w:rsid w:val="00622689"/>
    <w:rsid w:val="0062346E"/>
    <w:rsid w:val="00632410"/>
    <w:rsid w:val="00635554"/>
    <w:rsid w:val="00637570"/>
    <w:rsid w:val="00641B96"/>
    <w:rsid w:val="006540B8"/>
    <w:rsid w:val="00654767"/>
    <w:rsid w:val="00654E0B"/>
    <w:rsid w:val="00655557"/>
    <w:rsid w:val="00663196"/>
    <w:rsid w:val="00664103"/>
    <w:rsid w:val="006641C8"/>
    <w:rsid w:val="00681B10"/>
    <w:rsid w:val="006826EB"/>
    <w:rsid w:val="00686EA0"/>
    <w:rsid w:val="00695F55"/>
    <w:rsid w:val="006D26F2"/>
    <w:rsid w:val="006E062E"/>
    <w:rsid w:val="006E278B"/>
    <w:rsid w:val="006E2EA0"/>
    <w:rsid w:val="006F10F4"/>
    <w:rsid w:val="006F50CF"/>
    <w:rsid w:val="006F5656"/>
    <w:rsid w:val="006F787E"/>
    <w:rsid w:val="00700EAD"/>
    <w:rsid w:val="00716B2B"/>
    <w:rsid w:val="00720916"/>
    <w:rsid w:val="00730D72"/>
    <w:rsid w:val="00745EEE"/>
    <w:rsid w:val="00753260"/>
    <w:rsid w:val="007A129A"/>
    <w:rsid w:val="007A1E5D"/>
    <w:rsid w:val="007A464B"/>
    <w:rsid w:val="007D4533"/>
    <w:rsid w:val="007D7A09"/>
    <w:rsid w:val="007E787C"/>
    <w:rsid w:val="007F16A3"/>
    <w:rsid w:val="007F6753"/>
    <w:rsid w:val="008017D2"/>
    <w:rsid w:val="008109CA"/>
    <w:rsid w:val="008230C3"/>
    <w:rsid w:val="008267FF"/>
    <w:rsid w:val="00834D47"/>
    <w:rsid w:val="00837C37"/>
    <w:rsid w:val="0084036C"/>
    <w:rsid w:val="00846967"/>
    <w:rsid w:val="00880789"/>
    <w:rsid w:val="00883CDE"/>
    <w:rsid w:val="008C59E0"/>
    <w:rsid w:val="008E3BCE"/>
    <w:rsid w:val="008F4392"/>
    <w:rsid w:val="0091061A"/>
    <w:rsid w:val="0091293B"/>
    <w:rsid w:val="00920608"/>
    <w:rsid w:val="00925DD2"/>
    <w:rsid w:val="00954BCF"/>
    <w:rsid w:val="0095703A"/>
    <w:rsid w:val="00962FAB"/>
    <w:rsid w:val="00972101"/>
    <w:rsid w:val="00982BAE"/>
    <w:rsid w:val="00985D27"/>
    <w:rsid w:val="009B4E94"/>
    <w:rsid w:val="009E2A6A"/>
    <w:rsid w:val="00A02020"/>
    <w:rsid w:val="00A22F87"/>
    <w:rsid w:val="00A23DDA"/>
    <w:rsid w:val="00A34AA5"/>
    <w:rsid w:val="00A47D75"/>
    <w:rsid w:val="00A50741"/>
    <w:rsid w:val="00A51FF6"/>
    <w:rsid w:val="00A756ED"/>
    <w:rsid w:val="00A774B3"/>
    <w:rsid w:val="00AA5816"/>
    <w:rsid w:val="00AB251F"/>
    <w:rsid w:val="00AC4D64"/>
    <w:rsid w:val="00AF538D"/>
    <w:rsid w:val="00B01241"/>
    <w:rsid w:val="00B1547C"/>
    <w:rsid w:val="00B32C1F"/>
    <w:rsid w:val="00B475E3"/>
    <w:rsid w:val="00B47FEF"/>
    <w:rsid w:val="00B607E7"/>
    <w:rsid w:val="00B87778"/>
    <w:rsid w:val="00BA212F"/>
    <w:rsid w:val="00BD0121"/>
    <w:rsid w:val="00BD24F1"/>
    <w:rsid w:val="00BE0900"/>
    <w:rsid w:val="00C143D5"/>
    <w:rsid w:val="00C1522C"/>
    <w:rsid w:val="00C17E04"/>
    <w:rsid w:val="00C40957"/>
    <w:rsid w:val="00C576F3"/>
    <w:rsid w:val="00C87E3E"/>
    <w:rsid w:val="00C97BB8"/>
    <w:rsid w:val="00CA49F5"/>
    <w:rsid w:val="00CA646D"/>
    <w:rsid w:val="00CD0172"/>
    <w:rsid w:val="00CD37C4"/>
    <w:rsid w:val="00CE0F8F"/>
    <w:rsid w:val="00CF69A1"/>
    <w:rsid w:val="00CF76E1"/>
    <w:rsid w:val="00D165F3"/>
    <w:rsid w:val="00D175FB"/>
    <w:rsid w:val="00D61C26"/>
    <w:rsid w:val="00D627C4"/>
    <w:rsid w:val="00D715F8"/>
    <w:rsid w:val="00D7446D"/>
    <w:rsid w:val="00D74756"/>
    <w:rsid w:val="00D83120"/>
    <w:rsid w:val="00D83B52"/>
    <w:rsid w:val="00D86FD6"/>
    <w:rsid w:val="00D914E8"/>
    <w:rsid w:val="00DA392C"/>
    <w:rsid w:val="00DA3C94"/>
    <w:rsid w:val="00DB7ADA"/>
    <w:rsid w:val="00DC0416"/>
    <w:rsid w:val="00DD3767"/>
    <w:rsid w:val="00DF009B"/>
    <w:rsid w:val="00DF5F49"/>
    <w:rsid w:val="00E00D94"/>
    <w:rsid w:val="00E10866"/>
    <w:rsid w:val="00E11CC0"/>
    <w:rsid w:val="00E13863"/>
    <w:rsid w:val="00E15264"/>
    <w:rsid w:val="00E16A1C"/>
    <w:rsid w:val="00E27801"/>
    <w:rsid w:val="00E33224"/>
    <w:rsid w:val="00E35E5D"/>
    <w:rsid w:val="00E535ED"/>
    <w:rsid w:val="00E83F3A"/>
    <w:rsid w:val="00E922D1"/>
    <w:rsid w:val="00EA55B3"/>
    <w:rsid w:val="00EA7B18"/>
    <w:rsid w:val="00EB3440"/>
    <w:rsid w:val="00EB39EF"/>
    <w:rsid w:val="00EC29B5"/>
    <w:rsid w:val="00ED0B9E"/>
    <w:rsid w:val="00ED2756"/>
    <w:rsid w:val="00ED5752"/>
    <w:rsid w:val="00EE37FE"/>
    <w:rsid w:val="00EE511F"/>
    <w:rsid w:val="00EF6583"/>
    <w:rsid w:val="00F0395A"/>
    <w:rsid w:val="00F17940"/>
    <w:rsid w:val="00F220CA"/>
    <w:rsid w:val="00F32E3C"/>
    <w:rsid w:val="00F42D6B"/>
    <w:rsid w:val="00F87642"/>
    <w:rsid w:val="00FA06A1"/>
    <w:rsid w:val="00FA56B9"/>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4F6BD35-041B-42DB-9F90-6B513CDB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4099</Words>
  <Characters>23368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7</cp:revision>
  <cp:lastPrinted>2018-03-30T09:27:00Z</cp:lastPrinted>
  <dcterms:created xsi:type="dcterms:W3CDTF">2018-03-30T08:56:00Z</dcterms:created>
  <dcterms:modified xsi:type="dcterms:W3CDTF">2018-03-30T11:11:00Z</dcterms:modified>
</cp:coreProperties>
</file>