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26C06" w:rsidP="0003369D">
            <w:pPr>
              <w:spacing w:line="240" w:lineRule="auto"/>
              <w:ind w:firstLine="5103"/>
              <w:jc w:val="right"/>
              <w:rPr>
                <w:sz w:val="28"/>
                <w:szCs w:val="28"/>
              </w:rPr>
            </w:pPr>
            <w:r>
              <w:rPr>
                <w:sz w:val="28"/>
                <w:szCs w:val="28"/>
              </w:rPr>
              <w:t>И.</w:t>
            </w:r>
            <w:r w:rsidR="00A12DB9">
              <w:rPr>
                <w:sz w:val="28"/>
                <w:szCs w:val="28"/>
              </w:rPr>
              <w:t xml:space="preserve"> </w:t>
            </w:r>
            <w:r>
              <w:rPr>
                <w:sz w:val="28"/>
                <w:szCs w:val="28"/>
              </w:rPr>
              <w:t>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26C06">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Pr="00E158FC" w:rsidRDefault="00450CE1" w:rsidP="00E158FC">
      <w:pPr>
        <w:pStyle w:val="af"/>
        <w:spacing w:after="0"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158FC" w:rsidRPr="00E158FC">
        <w:rPr>
          <w:sz w:val="24"/>
          <w:szCs w:val="24"/>
        </w:rPr>
        <w:t xml:space="preserve">179 117 </w:t>
      </w:r>
      <w:r w:rsidR="00E158FC" w:rsidRPr="00E158FC">
        <w:rPr>
          <w:bCs/>
          <w:sz w:val="24"/>
          <w:szCs w:val="24"/>
          <w:lang w:eastAsia="ar-SA"/>
        </w:rPr>
        <w:t>(Сто семьдесят девять тысяч сто семнадцать)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40"/>
        <w:gridCol w:w="980"/>
        <w:gridCol w:w="769"/>
        <w:gridCol w:w="1689"/>
        <w:gridCol w:w="1514"/>
      </w:tblGrid>
      <w:tr w:rsidR="00E158FC" w:rsidRPr="00E158FC" w:rsidTr="00A76B3E">
        <w:trPr>
          <w:trHeight w:val="94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 </w:t>
            </w:r>
            <w:proofErr w:type="gramStart"/>
            <w:r w:rsidRPr="00E158FC">
              <w:rPr>
                <w:bCs/>
                <w:sz w:val="24"/>
                <w:szCs w:val="24"/>
                <w:lang w:eastAsia="ar-SA"/>
              </w:rPr>
              <w:t>п</w:t>
            </w:r>
            <w:proofErr w:type="gramEnd"/>
            <w:r w:rsidRPr="00E158FC">
              <w:rPr>
                <w:bCs/>
                <w:sz w:val="24"/>
                <w:szCs w:val="24"/>
                <w:lang w:eastAsia="ar-SA"/>
              </w:rPr>
              <w:t>/п</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Наименование товара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Ед</w:t>
            </w:r>
            <w:proofErr w:type="gramStart"/>
            <w:r w:rsidRPr="00E158FC">
              <w:rPr>
                <w:bCs/>
                <w:sz w:val="24"/>
                <w:szCs w:val="24"/>
                <w:lang w:eastAsia="ar-SA"/>
              </w:rPr>
              <w:t>.и</w:t>
            </w:r>
            <w:proofErr w:type="gramEnd"/>
            <w:r w:rsidRPr="00E158FC">
              <w:rPr>
                <w:bCs/>
                <w:sz w:val="24"/>
                <w:szCs w:val="24"/>
                <w:lang w:eastAsia="ar-SA"/>
              </w:rPr>
              <w:t>зм</w:t>
            </w:r>
            <w:proofErr w:type="spellEnd"/>
            <w:r w:rsidRPr="00E158FC">
              <w:rPr>
                <w:bCs/>
                <w:sz w:val="24"/>
                <w:szCs w:val="24"/>
                <w:lang w:eastAsia="ar-SA"/>
              </w:rPr>
              <w:t>.</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Кол-во</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НМЦ единицы товара, руб</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Стоимость, руб</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Антистеплер</w:t>
            </w:r>
            <w:proofErr w:type="spell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217,50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38*51,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76*76,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280,00</w:t>
            </w:r>
          </w:p>
        </w:tc>
      </w:tr>
      <w:tr w:rsidR="00E158FC" w:rsidRPr="00E158FC" w:rsidTr="00A76B3E">
        <w:trPr>
          <w:trHeight w:val="31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записи "куб"</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121,00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2 420,00</w:t>
            </w:r>
          </w:p>
        </w:tc>
      </w:tr>
      <w:tr w:rsidR="00E158FC" w:rsidRPr="00E158FC" w:rsidTr="00A76B3E">
        <w:trPr>
          <w:trHeight w:val="55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Дырокол металлический на 50 листов с ограничительной линейкой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6 755,00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32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51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3 075,00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Записная книжка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 механический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Карандаш </w:t>
            </w:r>
            <w:proofErr w:type="gramStart"/>
            <w:r w:rsidRPr="00E158FC">
              <w:rPr>
                <w:bCs/>
                <w:sz w:val="24"/>
                <w:szCs w:val="24"/>
                <w:lang w:eastAsia="ar-SA"/>
              </w:rPr>
              <w:t>ч</w:t>
            </w:r>
            <w:proofErr w:type="gramEnd"/>
            <w:r w:rsidRPr="00E158FC">
              <w:rPr>
                <w:bCs/>
                <w:sz w:val="24"/>
                <w:szCs w:val="24"/>
                <w:lang w:eastAsia="ar-SA"/>
              </w:rPr>
              <w:t>/</w:t>
            </w:r>
            <w:proofErr w:type="spellStart"/>
            <w:r w:rsidRPr="00E158FC">
              <w:rPr>
                <w:bCs/>
                <w:sz w:val="24"/>
                <w:szCs w:val="24"/>
                <w:lang w:eastAsia="ar-SA"/>
              </w:rPr>
              <w:t>гр</w:t>
            </w:r>
            <w:proofErr w:type="spellEnd"/>
            <w:r w:rsidRPr="00E158FC">
              <w:rPr>
                <w:bCs/>
                <w:sz w:val="24"/>
                <w:szCs w:val="24"/>
                <w:lang w:eastAsia="ar-SA"/>
              </w:rPr>
              <w:t xml:space="preserve"> с ластиком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Карандаши цветные, 18 цветов, диаметр грифеля 3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128,00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Клей-карандаш</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2 580,00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48 л., А</w:t>
            </w:r>
            <w:proofErr w:type="gramStart"/>
            <w:r w:rsidRPr="00E158FC">
              <w:rPr>
                <w:bCs/>
                <w:sz w:val="24"/>
                <w:szCs w:val="24"/>
                <w:lang w:eastAsia="ar-SA"/>
              </w:rPr>
              <w:t>4</w:t>
            </w:r>
            <w:proofErr w:type="gramEnd"/>
            <w:r w:rsidRPr="00E158FC">
              <w:rPr>
                <w:bCs/>
                <w:sz w:val="24"/>
                <w:szCs w:val="24"/>
                <w:lang w:eastAsia="ar-SA"/>
              </w:rPr>
              <w:t>, 202×258 мм, клетка, картон, блок офсет</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420,00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200 л. в клетку)</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1 550,00</w:t>
            </w:r>
          </w:p>
        </w:tc>
      </w:tr>
      <w:tr w:rsidR="00E158FC" w:rsidRPr="00E158FC" w:rsidTr="00A76B3E">
        <w:trPr>
          <w:trHeight w:val="46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144 л. в клетку с наклейкой ярлычка)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1 115,00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22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Е65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406"/>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150,00</w:t>
            </w:r>
          </w:p>
        </w:tc>
      </w:tr>
      <w:tr w:rsidR="00E158FC" w:rsidRPr="00E158FC" w:rsidTr="00A76B3E">
        <w:trPr>
          <w:trHeight w:val="31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 треугольный клапан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r w:rsidRPr="00E158FC">
              <w:rPr>
                <w:bCs/>
                <w:sz w:val="24"/>
                <w:szCs w:val="24"/>
                <w:lang w:eastAsia="ar-SA"/>
              </w:rPr>
              <w:t xml:space="preserve"> без клеевого слоя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15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7 410,00</w:t>
            </w:r>
          </w:p>
        </w:tc>
      </w:tr>
      <w:tr w:rsidR="00E158FC" w:rsidRPr="00E158FC" w:rsidTr="00A76B3E">
        <w:trPr>
          <w:trHeight w:val="28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3,5см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7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Корректирующая жидкость</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Краска штемпельная синяя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276,00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Ластик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металлическая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прозрачная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Маркер перманентный, черный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32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Набор </w:t>
            </w:r>
            <w:proofErr w:type="spellStart"/>
            <w:r w:rsidRPr="00E158FC">
              <w:rPr>
                <w:bCs/>
                <w:sz w:val="24"/>
                <w:szCs w:val="24"/>
                <w:lang w:eastAsia="ar-SA"/>
              </w:rPr>
              <w:t>гелевых</w:t>
            </w:r>
            <w:proofErr w:type="spellEnd"/>
            <w:r w:rsidRPr="00E158FC">
              <w:rPr>
                <w:bCs/>
                <w:sz w:val="24"/>
                <w:szCs w:val="24"/>
                <w:lang w:eastAsia="ar-SA"/>
              </w:rPr>
              <w:t xml:space="preserve"> ручек 10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512,50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 канцелярский, 18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Ножницы, длина 210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"Дело" с завязками</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2 кольцах</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1 310,00</w:t>
            </w:r>
          </w:p>
        </w:tc>
      </w:tr>
      <w:tr w:rsidR="00E158FC" w:rsidRPr="00E158FC" w:rsidTr="00A76B3E">
        <w:trPr>
          <w:trHeight w:val="30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8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резинке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735,00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с кнопкой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молнии,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1 330,00</w:t>
            </w:r>
          </w:p>
        </w:tc>
      </w:tr>
      <w:tr w:rsidR="00E158FC" w:rsidRPr="00E158FC" w:rsidTr="00A76B3E">
        <w:trPr>
          <w:trHeight w:val="28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Папка-уголок пластик,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614"/>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Пластиковые самоклеящиеся закладки размер 45х12 мм, 5 ярких цветов по 25 </w:t>
            </w:r>
            <w:proofErr w:type="gramStart"/>
            <w:r w:rsidRPr="00E158FC">
              <w:rPr>
                <w:bCs/>
                <w:sz w:val="24"/>
                <w:szCs w:val="24"/>
                <w:lang w:eastAsia="ar-SA"/>
              </w:rPr>
              <w:t>шт</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красная,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463"/>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синяя,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черная,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зеленая,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красная,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синяя, ширина линии письма - 0,6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черная, ширина линии письма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Ручка-корректор, 9 мл, металлический наконечник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10,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23/8,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54,50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1 308,00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24/6,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картонный 320 г/м</w:t>
            </w:r>
            <w:proofErr w:type="gramStart"/>
            <w:r w:rsidRPr="00E158FC">
              <w:rPr>
                <w:bCs/>
                <w:sz w:val="24"/>
                <w:szCs w:val="24"/>
                <w:lang w:eastAsia="ar-SA"/>
              </w:rPr>
              <w:t>2</w:t>
            </w:r>
            <w:proofErr w:type="gramEnd"/>
            <w:r w:rsidRPr="00E158FC">
              <w:rPr>
                <w:bCs/>
                <w:sz w:val="24"/>
                <w:szCs w:val="24"/>
                <w:lang w:eastAsia="ar-SA"/>
              </w:rPr>
              <w:t>, формат А4</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зажимом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2 100,00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пружиной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4 080,00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с прозрачным верхом,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Скотч узкий, размер 19 ммх33 м, толщина 35 микрон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r>
      <w:tr w:rsidR="00E158FC" w:rsidRPr="00E158FC" w:rsidTr="00A76B3E">
        <w:trPr>
          <w:trHeight w:val="17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Скрепки, 28 мм, 100 штук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Скрепки, 50 мм, 50 </w:t>
            </w:r>
            <w:proofErr w:type="gramStart"/>
            <w:r w:rsidRPr="00E158FC">
              <w:rPr>
                <w:bCs/>
                <w:sz w:val="24"/>
                <w:szCs w:val="24"/>
                <w:lang w:eastAsia="ar-SA"/>
              </w:rPr>
              <w:t>шт</w:t>
            </w:r>
            <w:proofErr w:type="gramEnd"/>
            <w:r w:rsidRPr="00E158FC">
              <w:rPr>
                <w:bCs/>
                <w:sz w:val="24"/>
                <w:szCs w:val="24"/>
                <w:lang w:eastAsia="ar-SA"/>
              </w:rPr>
              <w:t xml:space="preserve">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10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24/6</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1 650,00</w:t>
            </w:r>
          </w:p>
        </w:tc>
      </w:tr>
      <w:tr w:rsidR="00E158FC" w:rsidRPr="00E158FC" w:rsidTr="00A76B3E">
        <w:trPr>
          <w:trHeight w:val="8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65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Текстовыделитель</w:t>
            </w:r>
            <w:proofErr w:type="spellEnd"/>
            <w:r w:rsidRPr="00E158FC">
              <w:rPr>
                <w:bCs/>
                <w:sz w:val="24"/>
                <w:szCs w:val="24"/>
                <w:lang w:eastAsia="ar-SA"/>
              </w:rPr>
              <w:t xml:space="preserve"> 4 </w:t>
            </w:r>
            <w:proofErr w:type="spellStart"/>
            <w:r w:rsidRPr="00E158FC">
              <w:rPr>
                <w:bCs/>
                <w:sz w:val="24"/>
                <w:szCs w:val="24"/>
                <w:lang w:eastAsia="ar-SA"/>
              </w:rPr>
              <w:t>цв</w:t>
            </w:r>
            <w:proofErr w:type="spellEnd"/>
            <w:r w:rsidRPr="00E158FC">
              <w:rPr>
                <w:bCs/>
                <w:sz w:val="24"/>
                <w:szCs w:val="24"/>
                <w:lang w:eastAsia="ar-SA"/>
              </w:rPr>
              <w:t xml:space="preserve"> (лимонный, зеленый, оранжевый, голубой), ширина линии письма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Тетрадь в клетку, 48 листов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Точилка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135,00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30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3 440,00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50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6 960,00</w:t>
            </w:r>
          </w:p>
        </w:tc>
      </w:tr>
      <w:tr w:rsidR="00E158FC" w:rsidRPr="00E158FC" w:rsidTr="00A76B3E">
        <w:trPr>
          <w:trHeight w:val="3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Фломастер 18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395,00</w:t>
            </w:r>
          </w:p>
        </w:tc>
      </w:tr>
      <w:tr w:rsidR="00E158FC" w:rsidRPr="00E158FC" w:rsidTr="00A76B3E">
        <w:trPr>
          <w:trHeight w:val="76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Чистящие салфетки для экранов и пластика, универсальные, туба 100 шт., влажные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Бумага А4, 500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78 600,00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факса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рул</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915,00</w:t>
            </w:r>
          </w:p>
        </w:tc>
      </w:tr>
      <w:tr w:rsidR="00E158FC" w:rsidRPr="00E158FC" w:rsidTr="00A76B3E">
        <w:trPr>
          <w:trHeight w:val="284"/>
          <w:jc w:val="center"/>
        </w:trPr>
        <w:tc>
          <w:tcPr>
            <w:tcW w:w="0" w:type="auto"/>
            <w:gridSpan w:val="5"/>
            <w:shd w:val="clear" w:color="auto" w:fill="auto"/>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ИТОГО: </w:t>
            </w:r>
          </w:p>
        </w:tc>
        <w:tc>
          <w:tcPr>
            <w:tcW w:w="0" w:type="auto"/>
            <w:shd w:val="clear" w:color="auto" w:fill="auto"/>
            <w:hideMark/>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179 117,00</w:t>
            </w:r>
          </w:p>
        </w:tc>
      </w:tr>
    </w:tbl>
    <w:p w:rsidR="00E158FC" w:rsidRPr="00E158FC" w:rsidRDefault="00E158FC"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A12DB9">
        <w:rPr>
          <w:b/>
          <w:color w:val="FF0000"/>
          <w:sz w:val="24"/>
          <w:szCs w:val="24"/>
        </w:rPr>
        <w:t>21</w:t>
      </w:r>
      <w:r w:rsidRPr="0011479A">
        <w:rPr>
          <w:b/>
          <w:color w:val="FF0000"/>
          <w:sz w:val="24"/>
          <w:szCs w:val="24"/>
        </w:rPr>
        <w:t>.</w:t>
      </w:r>
      <w:r w:rsidR="009F2AA4">
        <w:rPr>
          <w:b/>
          <w:color w:val="FF0000"/>
          <w:sz w:val="24"/>
          <w:szCs w:val="24"/>
        </w:rPr>
        <w:t>07</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A12DB9">
        <w:rPr>
          <w:b/>
          <w:color w:val="FF0000"/>
          <w:sz w:val="24"/>
          <w:szCs w:val="24"/>
        </w:rPr>
        <w:t>29</w:t>
      </w:r>
      <w:r w:rsidRPr="005F3134">
        <w:rPr>
          <w:b/>
          <w:color w:val="FF0000"/>
          <w:sz w:val="24"/>
          <w:szCs w:val="24"/>
        </w:rPr>
        <w:t>.</w:t>
      </w:r>
      <w:r w:rsidR="00EE61A1" w:rsidRPr="005F3134">
        <w:rPr>
          <w:b/>
          <w:color w:val="FF0000"/>
          <w:sz w:val="24"/>
          <w:szCs w:val="24"/>
        </w:rPr>
        <w:t>07</w:t>
      </w:r>
      <w:r w:rsidR="00EC1B75" w:rsidRPr="005F3134">
        <w:rPr>
          <w:b/>
          <w:color w:val="FF0000"/>
          <w:sz w:val="24"/>
          <w:szCs w:val="24"/>
        </w:rPr>
        <w:t>.2020</w:t>
      </w:r>
      <w:r w:rsidRPr="005F3134">
        <w:rPr>
          <w:b/>
          <w:color w:val="FF0000"/>
          <w:sz w:val="24"/>
          <w:szCs w:val="24"/>
        </w:rPr>
        <w:t xml:space="preserve"> г.,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12DB9">
        <w:rPr>
          <w:rFonts w:eastAsia="Calibri"/>
          <w:b/>
          <w:bCs/>
          <w:color w:val="FF0000"/>
          <w:sz w:val="24"/>
          <w:szCs w:val="24"/>
        </w:rPr>
        <w:t>21</w:t>
      </w:r>
      <w:r w:rsidRPr="0011479A">
        <w:rPr>
          <w:rFonts w:eastAsia="Calibri"/>
          <w:b/>
          <w:bCs/>
          <w:color w:val="FF0000"/>
          <w:sz w:val="24"/>
          <w:szCs w:val="24"/>
        </w:rPr>
        <w:t>.</w:t>
      </w:r>
      <w:r w:rsidR="00EE61A1">
        <w:rPr>
          <w:rFonts w:eastAsia="Calibri"/>
          <w:b/>
          <w:bCs/>
          <w:color w:val="FF0000"/>
          <w:sz w:val="24"/>
          <w:szCs w:val="24"/>
        </w:rPr>
        <w:t>07</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12DB9">
        <w:rPr>
          <w:rFonts w:eastAsia="Calibri"/>
          <w:b/>
          <w:bCs/>
          <w:color w:val="FF0000"/>
          <w:sz w:val="24"/>
          <w:szCs w:val="24"/>
        </w:rPr>
        <w:t>28</w:t>
      </w:r>
      <w:r w:rsidRPr="004F685B">
        <w:rPr>
          <w:rFonts w:eastAsia="Calibri"/>
          <w:b/>
          <w:bCs/>
          <w:color w:val="FF0000"/>
          <w:sz w:val="24"/>
          <w:szCs w:val="24"/>
        </w:rPr>
        <w:t>.</w:t>
      </w:r>
      <w:r w:rsidR="00EE61A1" w:rsidRPr="004F685B">
        <w:rPr>
          <w:rFonts w:eastAsia="Calibri"/>
          <w:b/>
          <w:bCs/>
          <w:color w:val="FF0000"/>
          <w:sz w:val="24"/>
          <w:szCs w:val="24"/>
        </w:rPr>
        <w:t>07</w:t>
      </w:r>
      <w:r w:rsidR="003602D3">
        <w:rPr>
          <w:rFonts w:eastAsia="Calibri"/>
          <w:b/>
          <w:bCs/>
          <w:color w:val="FF0000"/>
          <w:sz w:val="24"/>
          <w:szCs w:val="24"/>
        </w:rPr>
        <w:t>.2020, 18</w:t>
      </w:r>
      <w:bookmarkStart w:id="5" w:name="_GoBack"/>
      <w:bookmarkEnd w:id="5"/>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A12DB9">
        <w:rPr>
          <w:b/>
          <w:color w:val="FF0000"/>
          <w:sz w:val="24"/>
          <w:szCs w:val="24"/>
        </w:rPr>
        <w:t>16</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+1 «</w:t>
      </w:r>
      <w:r w:rsidR="00A12DB9">
        <w:rPr>
          <w:b/>
          <w:color w:val="FF0000"/>
          <w:sz w:val="24"/>
          <w:szCs w:val="24"/>
        </w:rPr>
        <w:t>29</w:t>
      </w:r>
      <w:r w:rsidRPr="009E7AEB">
        <w:rPr>
          <w:b/>
          <w:color w:val="FF0000"/>
          <w:sz w:val="24"/>
          <w:szCs w:val="24"/>
        </w:rPr>
        <w:t xml:space="preserve">» </w:t>
      </w:r>
      <w:r w:rsidR="009D6126" w:rsidRPr="009E7AEB">
        <w:rPr>
          <w:b/>
          <w:color w:val="FF0000"/>
          <w:sz w:val="24"/>
          <w:szCs w:val="24"/>
        </w:rPr>
        <w:t>июл</w:t>
      </w:r>
      <w:r w:rsidR="008829CE" w:rsidRPr="009E7AEB">
        <w:rPr>
          <w:b/>
          <w:color w:val="FF0000"/>
          <w:sz w:val="24"/>
          <w:szCs w:val="24"/>
        </w:rPr>
        <w:t>я</w:t>
      </w:r>
      <w:r w:rsidR="001A50D9" w:rsidRPr="009E7AEB">
        <w:rPr>
          <w:b/>
          <w:color w:val="FF0000"/>
          <w:sz w:val="24"/>
          <w:szCs w:val="24"/>
        </w:rPr>
        <w:t xml:space="preserve"> 2020</w:t>
      </w:r>
      <w:r w:rsidRPr="009E7AE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A12DB9">
        <w:rPr>
          <w:b/>
          <w:color w:val="FF0000"/>
          <w:sz w:val="24"/>
          <w:szCs w:val="24"/>
        </w:rPr>
        <w:t xml:space="preserve">до 12.00 </w:t>
      </w:r>
      <w:proofErr w:type="gramStart"/>
      <w:r w:rsidR="00A12DB9">
        <w:rPr>
          <w:b/>
          <w:color w:val="FF0000"/>
          <w:sz w:val="24"/>
          <w:szCs w:val="24"/>
        </w:rPr>
        <w:t>МСК</w:t>
      </w:r>
      <w:proofErr w:type="gramEnd"/>
      <w:r w:rsidR="00A12DB9">
        <w:rPr>
          <w:b/>
          <w:color w:val="FF0000"/>
          <w:sz w:val="24"/>
          <w:szCs w:val="24"/>
        </w:rPr>
        <w:t>+1 29</w:t>
      </w:r>
      <w:r w:rsidR="001F17B4" w:rsidRPr="00853E15">
        <w:rPr>
          <w:b/>
          <w:color w:val="FF0000"/>
          <w:sz w:val="24"/>
          <w:szCs w:val="24"/>
        </w:rPr>
        <w:t>.07</w:t>
      </w:r>
      <w:r w:rsidR="00F9758F" w:rsidRPr="00853E15">
        <w:rPr>
          <w:b/>
          <w:color w:val="FF0000"/>
          <w:sz w:val="24"/>
          <w:szCs w:val="24"/>
        </w:rPr>
        <w:t>.2020</w:t>
      </w:r>
      <w:r w:rsidR="007A40E4" w:rsidRPr="00853E15">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Карандаш </w:t>
            </w:r>
            <w:proofErr w:type="gramStart"/>
            <w:r w:rsidRPr="006F11EC">
              <w:rPr>
                <w:bCs/>
                <w:sz w:val="24"/>
                <w:szCs w:val="24"/>
                <w:lang w:eastAsia="ar-SA"/>
              </w:rPr>
              <w:t>ч</w:t>
            </w:r>
            <w:proofErr w:type="gramEnd"/>
            <w:r w:rsidRPr="006F11EC">
              <w:rPr>
                <w:bCs/>
                <w:sz w:val="24"/>
                <w:szCs w:val="24"/>
                <w:lang w:eastAsia="ar-SA"/>
              </w:rPr>
              <w:t>/</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w:t>
            </w:r>
            <w:proofErr w:type="gramStart"/>
            <w:r w:rsidRPr="006F11EC">
              <w:rPr>
                <w:bCs/>
                <w:sz w:val="24"/>
                <w:szCs w:val="24"/>
                <w:lang w:eastAsia="ar-SA"/>
              </w:rPr>
              <w:t>4</w:t>
            </w:r>
            <w:proofErr w:type="gramEnd"/>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w:t>
            </w:r>
            <w:proofErr w:type="gramStart"/>
            <w:r>
              <w:rPr>
                <w:bCs/>
                <w:sz w:val="24"/>
                <w:szCs w:val="24"/>
                <w:lang w:eastAsia="ar-SA"/>
              </w:rPr>
              <w:t>4</w:t>
            </w:r>
            <w:proofErr w:type="gramEnd"/>
            <w:r>
              <w:rPr>
                <w:bCs/>
                <w:sz w:val="24"/>
                <w:szCs w:val="24"/>
                <w:lang w:eastAsia="ar-SA"/>
              </w:rPr>
              <w:t>,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w:t>
            </w:r>
            <w:proofErr w:type="gramStart"/>
            <w:r>
              <w:rPr>
                <w:bCs/>
                <w:sz w:val="24"/>
                <w:szCs w:val="24"/>
                <w:lang w:eastAsia="ar-SA"/>
              </w:rPr>
              <w:t>4</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C132AE" w:rsidRDefault="00C132AE" w:rsidP="001C131B">
      <w:pPr>
        <w:spacing w:line="240" w:lineRule="auto"/>
        <w:contextualSpacing/>
        <w:jc w:val="both"/>
        <w:rPr>
          <w:rFonts w:eastAsia="Arial"/>
          <w:sz w:val="24"/>
          <w:szCs w:val="24"/>
          <w:lang w:eastAsia="ar-SA"/>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202"/>
      </w:tblGrid>
      <w:tr w:rsidR="00D37499" w:rsidRPr="00C132AE" w:rsidTr="00D37499">
        <w:trPr>
          <w:jc w:val="center"/>
        </w:trPr>
        <w:tc>
          <w:tcPr>
            <w:tcW w:w="2526" w:type="dxa"/>
            <w:shd w:val="clear" w:color="auto" w:fill="auto"/>
            <w:vAlign w:val="center"/>
          </w:tcPr>
          <w:p w:rsidR="00D37499" w:rsidRPr="00C132AE" w:rsidRDefault="00D37499" w:rsidP="00C132AE">
            <w:pPr>
              <w:widowControl/>
              <w:spacing w:line="240" w:lineRule="auto"/>
              <w:jc w:val="center"/>
              <w:rPr>
                <w:rFonts w:eastAsia="BatangChe"/>
                <w:sz w:val="24"/>
                <w:szCs w:val="24"/>
              </w:rPr>
            </w:pPr>
            <w:r w:rsidRPr="00C132AE">
              <w:rPr>
                <w:rFonts w:eastAsia="BatangChe"/>
                <w:sz w:val="24"/>
                <w:szCs w:val="24"/>
              </w:rPr>
              <w:t>Наименование</w:t>
            </w: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D37499" w:rsidRPr="00C132AE" w:rsidRDefault="00D37499"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 xml:space="preserve"> 2020*</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Pr="00C132AE">
              <w:rPr>
                <w:rFonts w:eastAsia="BatangChe"/>
                <w:color w:val="7F7F7F" w:themeColor="text1" w:themeTint="80"/>
                <w:sz w:val="24"/>
                <w:szCs w:val="24"/>
              </w:rPr>
              <w:t xml:space="preserve"> 2020*</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p>
          <w:p w:rsidR="00D37499" w:rsidRPr="00C132AE" w:rsidRDefault="00D37499"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2020*</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Pr="00C132AE">
              <w:rPr>
                <w:rFonts w:eastAsia="BatangChe"/>
                <w:color w:val="7F7F7F" w:themeColor="text1" w:themeTint="80"/>
                <w:sz w:val="24"/>
                <w:szCs w:val="24"/>
              </w:rPr>
              <w:t>2020*</w:t>
            </w:r>
          </w:p>
        </w:tc>
        <w:tc>
          <w:tcPr>
            <w:tcW w:w="1202" w:type="dxa"/>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Pr="00C132AE">
              <w:rPr>
                <w:rFonts w:eastAsia="BatangChe"/>
                <w:color w:val="7F7F7F" w:themeColor="text1" w:themeTint="80"/>
                <w:sz w:val="24"/>
                <w:szCs w:val="24"/>
              </w:rPr>
              <w:t xml:space="preserve"> 2020*</w:t>
            </w:r>
          </w:p>
        </w:tc>
      </w:tr>
      <w:tr w:rsidR="00D37499" w:rsidRPr="00C132AE" w:rsidTr="00D37499">
        <w:trPr>
          <w:jc w:val="center"/>
        </w:trPr>
        <w:tc>
          <w:tcPr>
            <w:tcW w:w="2526" w:type="dxa"/>
            <w:shd w:val="clear" w:color="auto" w:fill="auto"/>
            <w:vAlign w:val="center"/>
          </w:tcPr>
          <w:p w:rsidR="00D37499" w:rsidRPr="00C132AE" w:rsidRDefault="00D37499" w:rsidP="00C132AE">
            <w:pPr>
              <w:widowControl/>
              <w:spacing w:line="240" w:lineRule="auto"/>
              <w:jc w:val="center"/>
              <w:rPr>
                <w:rFonts w:eastAsia="BatangChe"/>
                <w:sz w:val="24"/>
                <w:szCs w:val="24"/>
              </w:rPr>
            </w:pPr>
            <w:r w:rsidRPr="00C132AE">
              <w:rPr>
                <w:rFonts w:eastAsia="BatangChe"/>
                <w:sz w:val="24"/>
                <w:szCs w:val="24"/>
              </w:rPr>
              <w:t xml:space="preserve">Канцтовары с № 1 по № 71, № 73 в Спецификации </w:t>
            </w:r>
          </w:p>
          <w:p w:rsidR="00D37499" w:rsidRPr="00C132AE" w:rsidRDefault="00D37499" w:rsidP="00C132AE">
            <w:pPr>
              <w:widowControl/>
              <w:spacing w:line="240" w:lineRule="auto"/>
              <w:jc w:val="center"/>
              <w:rPr>
                <w:rFonts w:eastAsia="BatangChe"/>
                <w:sz w:val="24"/>
                <w:szCs w:val="24"/>
              </w:rPr>
            </w:pP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r>
      <w:tr w:rsidR="00D37499" w:rsidRPr="00C132AE" w:rsidTr="00D37499">
        <w:trPr>
          <w:jc w:val="center"/>
        </w:trPr>
        <w:tc>
          <w:tcPr>
            <w:tcW w:w="2526" w:type="dxa"/>
            <w:shd w:val="clear" w:color="auto" w:fill="auto"/>
            <w:vAlign w:val="center"/>
          </w:tcPr>
          <w:p w:rsidR="00D37499" w:rsidRPr="00C132AE" w:rsidRDefault="00D37499" w:rsidP="00BF0AD6">
            <w:pPr>
              <w:widowControl/>
              <w:spacing w:line="240" w:lineRule="auto"/>
              <w:jc w:val="center"/>
              <w:rPr>
                <w:rFonts w:eastAsia="BatangChe"/>
                <w:sz w:val="24"/>
                <w:szCs w:val="24"/>
              </w:rPr>
            </w:pPr>
            <w:r w:rsidRPr="00C132AE">
              <w:rPr>
                <w:rFonts w:eastAsia="BatangChe"/>
                <w:sz w:val="24"/>
                <w:szCs w:val="24"/>
              </w:rPr>
              <w:t xml:space="preserve">Бумага № 72 в Спецификации </w:t>
            </w: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Pr="00C132AE">
              <w:rPr>
                <w:rFonts w:eastAsia="BatangChe"/>
                <w:color w:val="808080" w:themeColor="background1" w:themeShade="80"/>
                <w:sz w:val="24"/>
                <w:szCs w:val="24"/>
              </w:rPr>
              <w:t xml:space="preserve"> числа месяца</w:t>
            </w:r>
          </w:p>
        </w:tc>
      </w:tr>
    </w:tbl>
    <w:p w:rsidR="00C132AE" w:rsidRPr="00164F21" w:rsidRDefault="00C132AE" w:rsidP="001C131B">
      <w:pPr>
        <w:spacing w:line="240" w:lineRule="auto"/>
        <w:contextualSpacing/>
        <w:jc w:val="both"/>
        <w:rPr>
          <w:rFonts w:eastAsia="Arial"/>
          <w:sz w:val="24"/>
          <w:szCs w:val="24"/>
          <w:lang w:eastAsia="ar-SA"/>
        </w:rPr>
      </w:pPr>
    </w:p>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880B52">
      <w:pPr>
        <w:tabs>
          <w:tab w:val="left" w:pos="5385"/>
        </w:tabs>
        <w:spacing w:line="240" w:lineRule="auto"/>
        <w:contextualSpacing/>
        <w:jc w:val="both"/>
        <w:rPr>
          <w:rFonts w:eastAsia="Arial"/>
          <w:b/>
          <w:sz w:val="24"/>
          <w:szCs w:val="24"/>
          <w:lang w:eastAsia="ar-SA"/>
        </w:rPr>
      </w:pPr>
      <w:r w:rsidRPr="00880B52">
        <w:rPr>
          <w:rFonts w:eastAsia="Arial"/>
          <w:b/>
          <w:sz w:val="24"/>
          <w:szCs w:val="24"/>
          <w:lang w:eastAsia="ar-SA"/>
        </w:rPr>
        <w:t>Качество, количество поставляемого</w:t>
      </w:r>
      <w:r w:rsidR="001C131B" w:rsidRPr="00880B52">
        <w:rPr>
          <w:rFonts w:eastAsia="Arial"/>
          <w:b/>
          <w:sz w:val="24"/>
          <w:szCs w:val="24"/>
          <w:lang w:eastAsia="ar-SA"/>
        </w:rPr>
        <w:t xml:space="preserve"> товара:</w:t>
      </w:r>
      <w:r w:rsidR="00880B52" w:rsidRPr="00880B52">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2C3ABE">
        <w:trPr>
          <w:trHeight w:val="2208"/>
          <w:jc w:val="center"/>
        </w:trPr>
        <w:tc>
          <w:tcPr>
            <w:tcW w:w="753" w:type="dxa"/>
            <w:shd w:val="clear" w:color="auto" w:fill="auto"/>
            <w:noWrap/>
            <w:vAlign w:val="center"/>
          </w:tcPr>
          <w:p w:rsidR="00C4744C" w:rsidRPr="00647960" w:rsidRDefault="00C4744C" w:rsidP="00FC218A">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shd w:val="clear" w:color="auto" w:fill="auto"/>
            <w:noWrap/>
            <w:vAlign w:val="center"/>
            <w:hideMark/>
          </w:tcPr>
          <w:p w:rsidR="00C4744C" w:rsidRDefault="00C4744C" w:rsidP="00FC218A">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FC218A">
            <w:pPr>
              <w:widowControl/>
              <w:spacing w:line="240" w:lineRule="auto"/>
              <w:jc w:val="center"/>
              <w:rPr>
                <w:b/>
                <w:sz w:val="24"/>
                <w:szCs w:val="24"/>
              </w:rPr>
            </w:pPr>
            <w:proofErr w:type="gramStart"/>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959" w:type="dxa"/>
          </w:tcPr>
          <w:p w:rsidR="00C4744C" w:rsidRPr="00647960" w:rsidRDefault="00C4744C" w:rsidP="00FC218A">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FC218A">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C4744C" w:rsidRPr="00647960" w:rsidRDefault="00C4744C" w:rsidP="00FC218A">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FC218A">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15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32 мм.</w:t>
            </w:r>
          </w:p>
          <w:p w:rsidR="00C4744C" w:rsidRPr="00647960" w:rsidRDefault="00C4744C" w:rsidP="00FC218A">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51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FC218A">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FC218A">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C4744C" w:rsidRPr="00647960" w:rsidRDefault="00C4744C" w:rsidP="00FC218A">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Ластик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Линейка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Ножницы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C4744C" w:rsidRPr="00647960" w:rsidRDefault="00C4744C" w:rsidP="00FC218A">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C4744C" w:rsidRPr="00647960" w:rsidTr="00C4744C">
        <w:trPr>
          <w:trHeight w:val="70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корпус</w:t>
            </w:r>
            <w:r w:rsidR="00592C27">
              <w:rPr>
                <w:sz w:val="24"/>
                <w:szCs w:val="24"/>
              </w:rPr>
              <w:t>а – прозрачный пластик, с синими</w:t>
            </w:r>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FC218A">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C4744C" w:rsidRPr="00647960" w:rsidTr="00C4744C">
        <w:trPr>
          <w:trHeight w:val="127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5F3D21">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64D4B" w:rsidRPr="00364D4B" w:rsidRDefault="00364D4B" w:rsidP="00364D4B">
      <w:pPr>
        <w:widowControl/>
        <w:spacing w:line="276" w:lineRule="auto"/>
        <w:jc w:val="center"/>
        <w:outlineLvl w:val="0"/>
        <w:rPr>
          <w:sz w:val="24"/>
          <w:szCs w:val="24"/>
        </w:rPr>
      </w:pPr>
      <w:r w:rsidRPr="00364D4B">
        <w:rPr>
          <w:b/>
          <w:sz w:val="24"/>
          <w:szCs w:val="24"/>
        </w:rPr>
        <w:t>Договор № __________</w:t>
      </w:r>
    </w:p>
    <w:p w:rsidR="00364D4B" w:rsidRPr="00364D4B" w:rsidRDefault="00364D4B" w:rsidP="00364D4B">
      <w:pPr>
        <w:widowControl/>
        <w:spacing w:line="276" w:lineRule="auto"/>
        <w:jc w:val="center"/>
        <w:outlineLvl w:val="0"/>
        <w:rPr>
          <w:sz w:val="24"/>
          <w:szCs w:val="24"/>
        </w:rPr>
      </w:pPr>
      <w:r w:rsidRPr="00364D4B">
        <w:rPr>
          <w:sz w:val="24"/>
          <w:szCs w:val="24"/>
        </w:rPr>
        <w:t xml:space="preserve">на поставку товара </w:t>
      </w:r>
    </w:p>
    <w:p w:rsidR="00364D4B" w:rsidRPr="00364D4B" w:rsidRDefault="00364D4B" w:rsidP="00364D4B">
      <w:pPr>
        <w:widowControl/>
        <w:spacing w:line="276" w:lineRule="auto"/>
        <w:jc w:val="center"/>
        <w:outlineLvl w:val="0"/>
        <w:rPr>
          <w:sz w:val="24"/>
          <w:szCs w:val="24"/>
        </w:rPr>
      </w:pPr>
    </w:p>
    <w:p w:rsidR="00364D4B" w:rsidRPr="00364D4B" w:rsidRDefault="00364D4B" w:rsidP="00364D4B">
      <w:pPr>
        <w:widowControl/>
        <w:spacing w:line="276" w:lineRule="auto"/>
        <w:jc w:val="both"/>
        <w:rPr>
          <w:sz w:val="24"/>
          <w:szCs w:val="24"/>
        </w:rPr>
      </w:pPr>
      <w:r w:rsidRPr="00364D4B">
        <w:rPr>
          <w:sz w:val="24"/>
          <w:szCs w:val="24"/>
        </w:rPr>
        <w:t>г. Астрахань                                                                                            « ___ » __________ 2020 г.</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before="60" w:after="60" w:line="276" w:lineRule="auto"/>
        <w:ind w:firstLine="709"/>
        <w:jc w:val="both"/>
        <w:rPr>
          <w:sz w:val="24"/>
          <w:szCs w:val="24"/>
        </w:rPr>
      </w:pPr>
      <w:r w:rsidRPr="00364D4B">
        <w:rPr>
          <w:b/>
          <w:sz w:val="24"/>
          <w:szCs w:val="24"/>
        </w:rPr>
        <w:t>Федеральное государственное бюджетное учреждение «Администрация морских портов Каспийского моря»</w:t>
      </w:r>
      <w:r w:rsidRPr="00364D4B">
        <w:rPr>
          <w:sz w:val="24"/>
          <w:szCs w:val="24"/>
        </w:rPr>
        <w:t xml:space="preserve"> (сокращенное наименование - ФГБУ «АМП Каспийского моря»), именуемое в дальнейшем «Покупатель»,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одной стороны, и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w:t>
      </w:r>
      <w:r w:rsidRPr="00364D4B">
        <w:rPr>
          <w:b/>
          <w:i/>
          <w:sz w:val="24"/>
          <w:szCs w:val="24"/>
        </w:rPr>
        <w:t xml:space="preserve"> (в случае, если контрагентом является юридическое лицо):</w:t>
      </w:r>
    </w:p>
    <w:p w:rsidR="00364D4B" w:rsidRPr="00364D4B" w:rsidRDefault="00364D4B" w:rsidP="00364D4B">
      <w:pPr>
        <w:widowControl/>
        <w:spacing w:before="60" w:after="60" w:line="276" w:lineRule="auto"/>
        <w:ind w:firstLine="709"/>
        <w:jc w:val="both"/>
        <w:rPr>
          <w:sz w:val="24"/>
          <w:szCs w:val="24"/>
        </w:rPr>
      </w:pPr>
      <w:r w:rsidRPr="00364D4B">
        <w:rPr>
          <w:sz w:val="24"/>
          <w:szCs w:val="24"/>
        </w:rPr>
        <w:t xml:space="preserve"> </w:t>
      </w:r>
      <w:r w:rsidRPr="00364D4B">
        <w:rPr>
          <w:i/>
          <w:sz w:val="24"/>
          <w:szCs w:val="24"/>
          <w:u w:val="single"/>
        </w:rPr>
        <w:t>полное наименование</w:t>
      </w:r>
      <w:r w:rsidRPr="00364D4B">
        <w:rPr>
          <w:b/>
          <w:sz w:val="24"/>
          <w:szCs w:val="24"/>
        </w:rPr>
        <w:t xml:space="preserve"> </w:t>
      </w:r>
      <w:r w:rsidRPr="00364D4B">
        <w:rPr>
          <w:sz w:val="24"/>
          <w:szCs w:val="24"/>
        </w:rPr>
        <w:t>(</w:t>
      </w:r>
      <w:r w:rsidRPr="00364D4B">
        <w:rPr>
          <w:i/>
          <w:sz w:val="24"/>
          <w:szCs w:val="24"/>
          <w:u w:val="single"/>
        </w:rPr>
        <w:t>сокращенное наименование</w:t>
      </w:r>
      <w:r w:rsidRPr="00364D4B">
        <w:rPr>
          <w:sz w:val="24"/>
          <w:szCs w:val="24"/>
        </w:rPr>
        <w:t xml:space="preserve">), именуемое в дальнейшем «Поставщик»,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w:t>
      </w:r>
      <w:r w:rsidRPr="00364D4B">
        <w:rPr>
          <w:b/>
          <w:i/>
          <w:sz w:val="24"/>
          <w:szCs w:val="24"/>
        </w:rPr>
        <w:t xml:space="preserve"> (в случае, если контрагентом является индивидуальный предприниматель):</w:t>
      </w:r>
    </w:p>
    <w:p w:rsidR="00364D4B" w:rsidRPr="00364D4B" w:rsidRDefault="00364D4B" w:rsidP="00364D4B">
      <w:pPr>
        <w:widowControl/>
        <w:spacing w:before="60" w:after="60" w:line="276" w:lineRule="auto"/>
        <w:ind w:firstLine="709"/>
        <w:jc w:val="both"/>
        <w:rPr>
          <w:sz w:val="24"/>
          <w:szCs w:val="24"/>
        </w:rPr>
      </w:pPr>
      <w:r w:rsidRPr="00364D4B">
        <w:rPr>
          <w:i/>
          <w:sz w:val="24"/>
          <w:szCs w:val="24"/>
        </w:rPr>
        <w:t>Индивидуальный предприниматель</w:t>
      </w:r>
      <w:r w:rsidRPr="00364D4B">
        <w:rPr>
          <w:sz w:val="24"/>
          <w:szCs w:val="24"/>
        </w:rPr>
        <w:t xml:space="preserve"> </w:t>
      </w:r>
      <w:r w:rsidRPr="00364D4B">
        <w:rPr>
          <w:i/>
          <w:sz w:val="24"/>
          <w:szCs w:val="24"/>
          <w:u w:val="single"/>
        </w:rPr>
        <w:t>ФИО</w:t>
      </w:r>
      <w:r w:rsidRPr="00364D4B">
        <w:rPr>
          <w:sz w:val="24"/>
          <w:szCs w:val="24"/>
        </w:rPr>
        <w:t xml:space="preserve">, именуемый в дальнейшем «Поставщик», действующий на основании </w:t>
      </w:r>
      <w:r w:rsidRPr="00364D4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64D4B">
        <w:rPr>
          <w:i/>
          <w:sz w:val="24"/>
          <w:szCs w:val="24"/>
          <w:u w:val="single"/>
        </w:rPr>
        <w:t xml:space="preserve">                    ,</w:t>
      </w:r>
      <w:proofErr w:type="gramEnd"/>
      <w:r w:rsidRPr="00364D4B">
        <w:rPr>
          <w:i/>
          <w:sz w:val="24"/>
          <w:szCs w:val="24"/>
          <w:u w:val="single"/>
        </w:rPr>
        <w:t xml:space="preserve"> ОГРНИП                    </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III</w:t>
      </w:r>
      <w:r w:rsidRPr="00364D4B">
        <w:rPr>
          <w:b/>
          <w:i/>
          <w:sz w:val="24"/>
          <w:szCs w:val="24"/>
        </w:rPr>
        <w:t xml:space="preserve"> (в случае, если контрагентом является физическое лицо):</w:t>
      </w:r>
    </w:p>
    <w:p w:rsidR="00364D4B" w:rsidRPr="00364D4B" w:rsidRDefault="00364D4B" w:rsidP="00364D4B">
      <w:pPr>
        <w:widowControl/>
        <w:spacing w:before="60" w:after="60" w:line="276" w:lineRule="auto"/>
        <w:ind w:firstLine="709"/>
        <w:jc w:val="both"/>
        <w:rPr>
          <w:sz w:val="24"/>
          <w:szCs w:val="24"/>
        </w:rPr>
      </w:pPr>
      <w:proofErr w:type="gramStart"/>
      <w:r w:rsidRPr="00364D4B">
        <w:rPr>
          <w:i/>
          <w:sz w:val="24"/>
          <w:szCs w:val="24"/>
          <w:u w:val="single"/>
        </w:rPr>
        <w:t>ФИО</w:t>
      </w:r>
      <w:r w:rsidRPr="00364D4B">
        <w:rPr>
          <w:sz w:val="24"/>
          <w:szCs w:val="24"/>
        </w:rPr>
        <w:t>,</w:t>
      </w:r>
      <w:r w:rsidRPr="00364D4B">
        <w:rPr>
          <w:i/>
          <w:sz w:val="24"/>
          <w:szCs w:val="24"/>
        </w:rPr>
        <w:t xml:space="preserve"> дата рождения:___________, паспорт: серия ________ № __________, выдан: _______________________ ____________, зарегистрирован:_______________________</w:t>
      </w:r>
      <w:r w:rsidRPr="00364D4B">
        <w:rPr>
          <w:sz w:val="24"/>
          <w:szCs w:val="24"/>
        </w:rPr>
        <w:t xml:space="preserve">, именуемый в дальнейшем «Поставщик», с другой стороны, далее именуемые Стороны, </w:t>
      </w:r>
      <w:proofErr w:type="gramEnd"/>
    </w:p>
    <w:p w:rsidR="00364D4B" w:rsidRPr="00364D4B" w:rsidRDefault="00364D4B" w:rsidP="00364D4B">
      <w:pPr>
        <w:widowControl/>
        <w:spacing w:line="276" w:lineRule="auto"/>
        <w:ind w:firstLine="567"/>
        <w:jc w:val="both"/>
        <w:rPr>
          <w:sz w:val="24"/>
          <w:szCs w:val="24"/>
        </w:rPr>
      </w:pPr>
      <w:r w:rsidRPr="00364D4B">
        <w:rPr>
          <w:sz w:val="24"/>
          <w:szCs w:val="24"/>
        </w:rPr>
        <w:t>на основании прото</w:t>
      </w:r>
      <w:r w:rsidR="003D6B50">
        <w:rPr>
          <w:sz w:val="24"/>
          <w:szCs w:val="24"/>
        </w:rPr>
        <w:t>кола рассмотрения, оценки и сопоставления заявок на участие в запросе цен</w:t>
      </w:r>
      <w:r w:rsidRPr="00364D4B">
        <w:rPr>
          <w:sz w:val="24"/>
          <w:szCs w:val="24"/>
        </w:rPr>
        <w:t xml:space="preserve"> № _________ </w:t>
      </w:r>
      <w:proofErr w:type="gramStart"/>
      <w:r w:rsidRPr="00364D4B">
        <w:rPr>
          <w:sz w:val="24"/>
          <w:szCs w:val="24"/>
        </w:rPr>
        <w:t>от</w:t>
      </w:r>
      <w:proofErr w:type="gramEnd"/>
      <w:r w:rsidRPr="00364D4B">
        <w:rPr>
          <w:sz w:val="24"/>
          <w:szCs w:val="24"/>
        </w:rPr>
        <w:t xml:space="preserve"> ___________ заключили настоящий договор о нижеследующем:</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1. Предмет договора</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364D4B" w:rsidRPr="00364D4B" w:rsidRDefault="00364D4B" w:rsidP="00364D4B">
      <w:pPr>
        <w:widowControl/>
        <w:spacing w:line="276" w:lineRule="auto"/>
        <w:ind w:firstLine="567"/>
        <w:contextualSpacing/>
        <w:jc w:val="both"/>
        <w:rPr>
          <w:sz w:val="24"/>
          <w:szCs w:val="24"/>
        </w:rPr>
      </w:pPr>
      <w:r w:rsidRPr="00364D4B">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2. Цена договора и порядок оплаты</w:t>
      </w:r>
    </w:p>
    <w:p w:rsidR="00364D4B" w:rsidRPr="00364D4B" w:rsidRDefault="00364D4B" w:rsidP="00364D4B">
      <w:pPr>
        <w:widowControl/>
        <w:spacing w:line="276" w:lineRule="auto"/>
        <w:ind w:firstLine="567"/>
        <w:jc w:val="both"/>
        <w:rPr>
          <w:sz w:val="24"/>
          <w:szCs w:val="24"/>
        </w:rPr>
      </w:pPr>
      <w:r w:rsidRPr="00364D4B">
        <w:rPr>
          <w:sz w:val="24"/>
          <w:szCs w:val="24"/>
        </w:rPr>
        <w:lastRenderedPageBreak/>
        <w:t xml:space="preserve">2.1. Цена договора составляет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в том числе НДС __% -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/НДС не облагается на основании </w:t>
      </w:r>
      <w:r w:rsidRPr="00364D4B">
        <w:rPr>
          <w:i/>
          <w:sz w:val="24"/>
          <w:szCs w:val="24"/>
          <w:u w:val="single"/>
        </w:rPr>
        <w:t>указать пункт и статью НК РФ</w:t>
      </w:r>
      <w:r w:rsidRPr="00364D4B">
        <w:rPr>
          <w:sz w:val="24"/>
          <w:szCs w:val="24"/>
        </w:rPr>
        <w:t xml:space="preserve"> (</w:t>
      </w:r>
      <w:r w:rsidRPr="00364D4B">
        <w:rPr>
          <w:i/>
          <w:sz w:val="24"/>
          <w:szCs w:val="24"/>
          <w:u w:val="single"/>
        </w:rPr>
        <w:t>указать реквизиты подтверждающего документа</w:t>
      </w:r>
      <w:r w:rsidRPr="00364D4B">
        <w:rPr>
          <w:sz w:val="24"/>
          <w:szCs w:val="24"/>
        </w:rPr>
        <w:t>), в соответствии со Спецификацией (Приложение № 1 к настоящему договору).</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364D4B">
        <w:rPr>
          <w:color w:val="000000"/>
          <w:spacing w:val="-8"/>
          <w:sz w:val="24"/>
          <w:szCs w:val="24"/>
        </w:rPr>
        <w:t xml:space="preserve"> </w:t>
      </w:r>
      <w:r w:rsidRPr="00364D4B">
        <w:rPr>
          <w:sz w:val="24"/>
          <w:szCs w:val="24"/>
        </w:rPr>
        <w:t>все другие расходы Поставщика, связанные с выполнением условий настоящего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2.4. Цена договора  является твердой и определяется на весь срок исполнения договора.</w:t>
      </w:r>
    </w:p>
    <w:p w:rsidR="00364D4B" w:rsidRPr="00364D4B" w:rsidRDefault="00364D4B" w:rsidP="00364D4B">
      <w:pPr>
        <w:widowControl/>
        <w:spacing w:line="276" w:lineRule="auto"/>
        <w:ind w:firstLine="567"/>
        <w:jc w:val="both"/>
        <w:rPr>
          <w:sz w:val="24"/>
          <w:szCs w:val="24"/>
        </w:rPr>
      </w:pPr>
      <w:r w:rsidRPr="00364D4B">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364D4B">
        <w:rPr>
          <w:i/>
          <w:sz w:val="24"/>
          <w:szCs w:val="24"/>
        </w:rPr>
        <w:t xml:space="preserve">если </w:t>
      </w:r>
      <w:proofErr w:type="gramStart"/>
      <w:r w:rsidRPr="00364D4B">
        <w:rPr>
          <w:i/>
          <w:sz w:val="24"/>
          <w:szCs w:val="24"/>
        </w:rPr>
        <w:t>предусмотрен</w:t>
      </w:r>
      <w:proofErr w:type="gramEnd"/>
      <w:r w:rsidRPr="00364D4B">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364D4B">
        <w:rPr>
          <w:sz w:val="24"/>
          <w:szCs w:val="24"/>
        </w:rPr>
        <w:t>дств с л</w:t>
      </w:r>
      <w:proofErr w:type="gramEnd"/>
      <w:r w:rsidRPr="00364D4B">
        <w:rPr>
          <w:sz w:val="24"/>
          <w:szCs w:val="24"/>
        </w:rPr>
        <w:t>ицевого счета Покупателя.</w:t>
      </w:r>
    </w:p>
    <w:p w:rsidR="00364D4B" w:rsidRPr="00364D4B" w:rsidRDefault="00364D4B" w:rsidP="00364D4B">
      <w:pPr>
        <w:widowControl/>
        <w:tabs>
          <w:tab w:val="num" w:pos="-284"/>
        </w:tabs>
        <w:spacing w:line="276" w:lineRule="auto"/>
        <w:jc w:val="both"/>
        <w:rPr>
          <w:sz w:val="24"/>
          <w:szCs w:val="24"/>
        </w:rPr>
      </w:pPr>
      <w:r w:rsidRPr="00364D4B">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3. Права и обязанности Сторон</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 xml:space="preserve">3.1. Поставщик обязан: </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3.1.3. Поставить товар свободным от прав третьих лиц, не являющимся предметом залога, ареста или иного обременения. </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3.2. Поставщик имеет право:</w:t>
      </w:r>
    </w:p>
    <w:p w:rsidR="00364D4B" w:rsidRPr="00364D4B" w:rsidRDefault="00364D4B" w:rsidP="00364D4B">
      <w:pPr>
        <w:widowControl/>
        <w:spacing w:line="276" w:lineRule="auto"/>
        <w:ind w:firstLine="567"/>
        <w:contextualSpacing/>
        <w:jc w:val="both"/>
        <w:rPr>
          <w:sz w:val="24"/>
          <w:szCs w:val="24"/>
        </w:rPr>
      </w:pPr>
      <w:r w:rsidRPr="00364D4B">
        <w:rPr>
          <w:sz w:val="24"/>
          <w:szCs w:val="24"/>
        </w:rPr>
        <w:t>3.2.1. Требовать оплаты в соответствии с условиями настоящего договора.</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3.3. Покупатель обязан:</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3.3.1. Принять и оплатить товар в размере и сроки, установленные настоящим договором.</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3.3.2. При приемке товара осуществить его проверку по качеству, количеству и ассортименту.</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3.4. Покупатель имеет право:</w:t>
      </w:r>
    </w:p>
    <w:p w:rsidR="00364D4B" w:rsidRPr="00364D4B" w:rsidRDefault="00364D4B" w:rsidP="00364D4B">
      <w:pPr>
        <w:widowControl/>
        <w:spacing w:line="276" w:lineRule="auto"/>
        <w:ind w:firstLine="567"/>
        <w:jc w:val="both"/>
        <w:rPr>
          <w:sz w:val="24"/>
          <w:szCs w:val="24"/>
        </w:rPr>
      </w:pPr>
      <w:r w:rsidRPr="00364D4B">
        <w:rPr>
          <w:sz w:val="24"/>
          <w:szCs w:val="24"/>
        </w:rPr>
        <w:t>3.4.1. Получать от Поставщика информацию о ходе исполнения Поставщиком обязательств по настоящему договору.</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ind w:left="360"/>
        <w:jc w:val="center"/>
        <w:rPr>
          <w:b/>
          <w:sz w:val="24"/>
          <w:szCs w:val="24"/>
        </w:rPr>
      </w:pPr>
      <w:r w:rsidRPr="00364D4B">
        <w:rPr>
          <w:b/>
          <w:sz w:val="24"/>
          <w:szCs w:val="24"/>
        </w:rPr>
        <w:t>4. Сроки и порядок поставки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Товар может быть поставлен досрочно только по согласованию с Покупателем.</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364D4B" w:rsidRPr="00364D4B" w:rsidRDefault="00364D4B" w:rsidP="00364D4B">
      <w:pPr>
        <w:widowControl/>
        <w:tabs>
          <w:tab w:val="num" w:pos="-284"/>
        </w:tabs>
        <w:spacing w:line="240" w:lineRule="auto"/>
        <w:ind w:firstLine="567"/>
        <w:jc w:val="both"/>
        <w:rPr>
          <w:sz w:val="24"/>
          <w:szCs w:val="24"/>
        </w:rPr>
      </w:pPr>
      <w:r w:rsidRPr="00364D4B">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364D4B">
        <w:rPr>
          <w:sz w:val="24"/>
          <w:szCs w:val="24"/>
        </w:rPr>
        <w:t>с даты поставки</w:t>
      </w:r>
      <w:proofErr w:type="gramEnd"/>
      <w:r w:rsidRPr="00364D4B">
        <w:rPr>
          <w:sz w:val="24"/>
          <w:szCs w:val="24"/>
        </w:rPr>
        <w:t xml:space="preserve"> товара. Датой поставки товара является дата подписания Сторонами товарной накладной (ф. ТОРГ-12)/УПД.</w:t>
      </w:r>
    </w:p>
    <w:p w:rsidR="00364D4B" w:rsidRPr="00364D4B" w:rsidRDefault="00364D4B" w:rsidP="00364D4B">
      <w:pPr>
        <w:widowControl/>
        <w:tabs>
          <w:tab w:val="num" w:pos="-284"/>
        </w:tabs>
        <w:spacing w:line="240" w:lineRule="auto"/>
        <w:ind w:firstLine="567"/>
        <w:jc w:val="both"/>
        <w:rPr>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5. Качество и комплектность товара</w:t>
      </w:r>
    </w:p>
    <w:p w:rsidR="00364D4B" w:rsidRPr="00364D4B" w:rsidRDefault="00364D4B" w:rsidP="00364D4B">
      <w:pPr>
        <w:widowControl/>
        <w:spacing w:line="240" w:lineRule="auto"/>
        <w:ind w:firstLine="567"/>
        <w:contextualSpacing/>
        <w:jc w:val="both"/>
        <w:rPr>
          <w:sz w:val="24"/>
          <w:szCs w:val="24"/>
        </w:rPr>
      </w:pPr>
      <w:r w:rsidRPr="00364D4B">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5.2. Гарантийный срок на поставляемый товар устанавливает завод-изготовитель. </w:t>
      </w:r>
    </w:p>
    <w:p w:rsidR="00364D4B" w:rsidRPr="00364D4B" w:rsidRDefault="00364D4B" w:rsidP="00364D4B">
      <w:pPr>
        <w:widowControl/>
        <w:spacing w:line="240" w:lineRule="auto"/>
        <w:ind w:firstLine="567"/>
        <w:contextualSpacing/>
        <w:jc w:val="both"/>
        <w:rPr>
          <w:sz w:val="24"/>
          <w:szCs w:val="24"/>
        </w:rPr>
      </w:pPr>
      <w:r w:rsidRPr="00364D4B">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364D4B" w:rsidRPr="00364D4B" w:rsidRDefault="00364D4B" w:rsidP="00364D4B">
      <w:pPr>
        <w:widowControl/>
        <w:spacing w:line="240" w:lineRule="auto"/>
        <w:ind w:left="360"/>
        <w:contextualSpacing/>
        <w:jc w:val="center"/>
        <w:rPr>
          <w:b/>
          <w:sz w:val="24"/>
          <w:szCs w:val="24"/>
        </w:rPr>
      </w:pPr>
    </w:p>
    <w:p w:rsidR="00364D4B" w:rsidRPr="00364D4B" w:rsidRDefault="00364D4B" w:rsidP="00364D4B">
      <w:pPr>
        <w:widowControl/>
        <w:spacing w:line="240" w:lineRule="auto"/>
        <w:ind w:left="360"/>
        <w:contextualSpacing/>
        <w:jc w:val="center"/>
        <w:rPr>
          <w:b/>
          <w:sz w:val="24"/>
          <w:szCs w:val="24"/>
        </w:rPr>
      </w:pPr>
      <w:r w:rsidRPr="00364D4B">
        <w:rPr>
          <w:b/>
          <w:sz w:val="24"/>
          <w:szCs w:val="24"/>
        </w:rPr>
        <w:t>6. Ответственность сторон</w:t>
      </w:r>
    </w:p>
    <w:p w:rsidR="00364D4B" w:rsidRPr="00364D4B" w:rsidRDefault="00364D4B" w:rsidP="00364D4B">
      <w:pPr>
        <w:widowControl/>
        <w:spacing w:line="240" w:lineRule="auto"/>
        <w:ind w:firstLine="567"/>
        <w:contextualSpacing/>
        <w:jc w:val="both"/>
        <w:rPr>
          <w:sz w:val="24"/>
          <w:szCs w:val="24"/>
        </w:rPr>
      </w:pPr>
      <w:r w:rsidRPr="00364D4B">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6.4. Уплата пени не освобождает Сторону, нарушившую обязательства, от исполнения обязательства в полном объеме.</w:t>
      </w:r>
    </w:p>
    <w:p w:rsidR="00364D4B" w:rsidRPr="00364D4B" w:rsidRDefault="00364D4B" w:rsidP="00364D4B">
      <w:pPr>
        <w:widowControl/>
        <w:spacing w:line="276" w:lineRule="auto"/>
        <w:ind w:firstLine="567"/>
        <w:contextualSpacing/>
        <w:jc w:val="both"/>
        <w:rPr>
          <w:sz w:val="24"/>
          <w:szCs w:val="24"/>
        </w:rPr>
      </w:pPr>
      <w:r w:rsidRPr="00364D4B">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64D4B" w:rsidRPr="00364D4B" w:rsidRDefault="00364D4B" w:rsidP="00364D4B">
      <w:pPr>
        <w:widowControl/>
        <w:spacing w:line="276" w:lineRule="auto"/>
        <w:ind w:firstLine="567"/>
        <w:contextualSpacing/>
        <w:jc w:val="both"/>
        <w:rPr>
          <w:sz w:val="24"/>
          <w:szCs w:val="24"/>
        </w:rPr>
      </w:pPr>
      <w:r w:rsidRPr="00364D4B">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tabs>
          <w:tab w:val="num" w:pos="-284"/>
        </w:tabs>
        <w:spacing w:line="276" w:lineRule="auto"/>
        <w:ind w:firstLine="540"/>
        <w:jc w:val="center"/>
        <w:rPr>
          <w:b/>
          <w:sz w:val="24"/>
          <w:szCs w:val="24"/>
        </w:rPr>
      </w:pPr>
      <w:r w:rsidRPr="00364D4B">
        <w:rPr>
          <w:b/>
          <w:sz w:val="24"/>
          <w:szCs w:val="24"/>
        </w:rPr>
        <w:t>7. Срок действия договора</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364D4B" w:rsidRPr="00364D4B" w:rsidRDefault="00364D4B" w:rsidP="00364D4B">
      <w:pPr>
        <w:widowControl/>
        <w:tabs>
          <w:tab w:val="left" w:pos="709"/>
        </w:tabs>
        <w:spacing w:line="276" w:lineRule="auto"/>
        <w:ind w:firstLine="567"/>
        <w:contextualSpacing/>
        <w:jc w:val="both"/>
        <w:rPr>
          <w:color w:val="000000"/>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8. Порядок разрешения споров</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364D4B" w:rsidRPr="00364D4B" w:rsidRDefault="00364D4B" w:rsidP="00364D4B">
      <w:pPr>
        <w:widowControl/>
        <w:tabs>
          <w:tab w:val="num" w:pos="-284"/>
        </w:tabs>
        <w:spacing w:line="276" w:lineRule="auto"/>
        <w:ind w:firstLine="567"/>
        <w:jc w:val="both"/>
        <w:rPr>
          <w:b/>
          <w:color w:val="000000"/>
          <w:sz w:val="24"/>
          <w:szCs w:val="24"/>
        </w:rPr>
      </w:pPr>
    </w:p>
    <w:p w:rsidR="00364D4B" w:rsidRPr="00364D4B" w:rsidRDefault="00364D4B" w:rsidP="00364D4B">
      <w:pPr>
        <w:widowControl/>
        <w:tabs>
          <w:tab w:val="num" w:pos="-284"/>
        </w:tabs>
        <w:spacing w:line="276" w:lineRule="auto"/>
        <w:ind w:firstLine="567"/>
        <w:jc w:val="center"/>
        <w:rPr>
          <w:b/>
          <w:color w:val="000000"/>
          <w:sz w:val="24"/>
          <w:szCs w:val="24"/>
        </w:rPr>
      </w:pPr>
      <w:r w:rsidRPr="00364D4B">
        <w:rPr>
          <w:b/>
          <w:color w:val="000000"/>
          <w:sz w:val="24"/>
          <w:szCs w:val="24"/>
        </w:rPr>
        <w:t>9. Обстоятельства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64D4B" w:rsidRPr="00364D4B" w:rsidRDefault="00364D4B" w:rsidP="00364D4B">
      <w:pPr>
        <w:widowControl/>
        <w:tabs>
          <w:tab w:val="num" w:pos="-284"/>
        </w:tabs>
        <w:spacing w:line="276" w:lineRule="auto"/>
        <w:ind w:firstLine="567"/>
        <w:jc w:val="both"/>
        <w:rPr>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10. Антикоррупционная оговорка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10.1. </w:t>
      </w:r>
      <w:proofErr w:type="gramStart"/>
      <w:r w:rsidRPr="00364D4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64D4B">
        <w:rPr>
          <w:sz w:val="24"/>
          <w:szCs w:val="24"/>
        </w:rPr>
        <w:t xml:space="preserve"> </w:t>
      </w:r>
      <w:r w:rsidRPr="00364D4B">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364D4B" w:rsidRPr="00364D4B" w:rsidRDefault="00364D4B" w:rsidP="00364D4B">
      <w:pPr>
        <w:widowControl/>
        <w:spacing w:line="276" w:lineRule="auto"/>
        <w:ind w:firstLine="567"/>
        <w:contextualSpacing/>
        <w:jc w:val="both"/>
        <w:rPr>
          <w:sz w:val="24"/>
          <w:szCs w:val="24"/>
        </w:rPr>
      </w:pPr>
      <w:r w:rsidRPr="00364D4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11. Прочие условия</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364D4B">
        <w:rPr>
          <w:sz w:val="24"/>
          <w:szCs w:val="24"/>
        </w:rPr>
        <w:t xml:space="preserve"> </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64D4B" w:rsidRPr="00364D4B" w:rsidRDefault="00364D4B" w:rsidP="00364D4B">
      <w:pPr>
        <w:widowControl/>
        <w:shd w:val="clear" w:color="auto" w:fill="FFFFFF"/>
        <w:spacing w:line="276" w:lineRule="auto"/>
        <w:ind w:firstLine="567"/>
        <w:contextualSpacing/>
        <w:jc w:val="both"/>
        <w:rPr>
          <w:sz w:val="24"/>
          <w:szCs w:val="24"/>
        </w:rPr>
      </w:pPr>
      <w:r w:rsidRPr="00364D4B">
        <w:rPr>
          <w:sz w:val="24"/>
          <w:szCs w:val="24"/>
        </w:rPr>
        <w:t>11.6. Неотъемлемой частью настоящего договора являются следующие Приложения:</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1 – Спецификация – на 4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2 – Технические характеристики – на 8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3 – График поставки товара – на 1 л.</w:t>
      </w:r>
    </w:p>
    <w:p w:rsidR="00364D4B" w:rsidRPr="00364D4B" w:rsidRDefault="00364D4B" w:rsidP="00364D4B">
      <w:pPr>
        <w:widowControl/>
        <w:tabs>
          <w:tab w:val="left" w:pos="4770"/>
        </w:tabs>
        <w:spacing w:line="276" w:lineRule="auto"/>
        <w:jc w:val="both"/>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364D4B" w:rsidRPr="00364D4B" w:rsidTr="005018F5">
        <w:tc>
          <w:tcPr>
            <w:tcW w:w="4962" w:type="dxa"/>
          </w:tcPr>
          <w:p w:rsidR="00364D4B" w:rsidRPr="00364D4B" w:rsidRDefault="00364D4B" w:rsidP="00364D4B">
            <w:pPr>
              <w:widowControl/>
              <w:shd w:val="clear" w:color="auto" w:fill="FFFFFF"/>
              <w:spacing w:line="240" w:lineRule="auto"/>
              <w:jc w:val="both"/>
              <w:rPr>
                <w:bCs/>
                <w:spacing w:val="-5"/>
                <w:sz w:val="24"/>
                <w:szCs w:val="24"/>
                <w:u w:val="single"/>
              </w:rPr>
            </w:pPr>
            <w:r w:rsidRPr="00364D4B">
              <w:rPr>
                <w:bCs/>
                <w:spacing w:val="-5"/>
                <w:sz w:val="24"/>
                <w:szCs w:val="24"/>
                <w:u w:val="single"/>
              </w:rPr>
              <w:t>ПОКУПАТЕЛЬ:</w:t>
            </w:r>
          </w:p>
          <w:p w:rsidR="00364D4B" w:rsidRPr="00364D4B" w:rsidRDefault="00364D4B" w:rsidP="00364D4B">
            <w:pPr>
              <w:widowControl/>
              <w:spacing w:line="240" w:lineRule="auto"/>
              <w:jc w:val="both"/>
              <w:rPr>
                <w:b/>
                <w:bCs/>
                <w:sz w:val="24"/>
                <w:szCs w:val="24"/>
              </w:rPr>
            </w:pPr>
            <w:r w:rsidRPr="00364D4B">
              <w:rPr>
                <w:b/>
                <w:bCs/>
                <w:sz w:val="24"/>
                <w:szCs w:val="24"/>
              </w:rPr>
              <w:t>ФГБУ «АМП Каспийского моря»</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 xml:space="preserve">Россия, 414016, г. Астрахань, </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ул. Капитана Краснова, 31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ИНН  3018010485 КПП 301801001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ОГРН 1023000826177</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л</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20256Ц76300</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УФК по Астраханской области</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р</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УФК </w:t>
            </w:r>
            <w:r w:rsidRPr="00364D4B">
              <w:rPr>
                <w:sz w:val="23"/>
                <w:szCs w:val="23"/>
              </w:rPr>
              <w:t>40501810803492000002</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Отделении Астрахань</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БИК 041203001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ОКПО 36712354</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Тел/факс (8512) 58-45-69/58-45-66</w:t>
            </w:r>
          </w:p>
          <w:p w:rsidR="00364D4B" w:rsidRPr="00364D4B" w:rsidRDefault="00364D4B" w:rsidP="00364D4B">
            <w:pPr>
              <w:widowControl/>
              <w:spacing w:line="240" w:lineRule="auto"/>
              <w:jc w:val="both"/>
              <w:rPr>
                <w:color w:val="000000"/>
                <w:spacing w:val="3"/>
                <w:sz w:val="24"/>
                <w:szCs w:val="24"/>
              </w:rPr>
            </w:pPr>
            <w:r w:rsidRPr="00364D4B">
              <w:rPr>
                <w:sz w:val="24"/>
                <w:szCs w:val="24"/>
                <w:lang w:val="en-US"/>
              </w:rPr>
              <w:t>e</w:t>
            </w:r>
            <w:r w:rsidRPr="00364D4B">
              <w:rPr>
                <w:sz w:val="24"/>
                <w:szCs w:val="24"/>
              </w:rPr>
              <w:t>-</w:t>
            </w:r>
            <w:r w:rsidRPr="00364D4B">
              <w:rPr>
                <w:sz w:val="24"/>
                <w:szCs w:val="24"/>
                <w:lang w:val="en-US"/>
              </w:rPr>
              <w:t>mail</w:t>
            </w:r>
            <w:r w:rsidRPr="00364D4B">
              <w:rPr>
                <w:sz w:val="24"/>
                <w:szCs w:val="24"/>
              </w:rPr>
              <w:t xml:space="preserve">: </w:t>
            </w:r>
            <w:hyperlink r:id="rId23" w:history="1">
              <w:r w:rsidRPr="00364D4B">
                <w:rPr>
                  <w:color w:val="000000"/>
                  <w:spacing w:val="3"/>
                  <w:sz w:val="24"/>
                  <w:szCs w:val="24"/>
                  <w:u w:val="single"/>
                  <w:lang w:val="en-US"/>
                </w:rPr>
                <w:t>mail</w:t>
              </w:r>
              <w:r w:rsidRPr="00364D4B">
                <w:rPr>
                  <w:color w:val="000000"/>
                  <w:spacing w:val="3"/>
                  <w:sz w:val="24"/>
                  <w:szCs w:val="24"/>
                  <w:u w:val="single"/>
                </w:rPr>
                <w:t>@</w:t>
              </w:r>
              <w:proofErr w:type="spellStart"/>
              <w:r w:rsidRPr="00364D4B">
                <w:rPr>
                  <w:color w:val="000000"/>
                  <w:spacing w:val="3"/>
                  <w:sz w:val="24"/>
                  <w:szCs w:val="24"/>
                  <w:u w:val="single"/>
                  <w:lang w:val="en-US"/>
                </w:rPr>
                <w:t>ampastra</w:t>
              </w:r>
              <w:proofErr w:type="spellEnd"/>
              <w:r w:rsidRPr="00364D4B">
                <w:rPr>
                  <w:color w:val="000000"/>
                  <w:spacing w:val="3"/>
                  <w:sz w:val="24"/>
                  <w:szCs w:val="24"/>
                  <w:u w:val="single"/>
                </w:rPr>
                <w:t>.</w:t>
              </w:r>
              <w:proofErr w:type="spellStart"/>
              <w:r w:rsidRPr="00364D4B">
                <w:rPr>
                  <w:color w:val="000000"/>
                  <w:spacing w:val="3"/>
                  <w:sz w:val="24"/>
                  <w:szCs w:val="24"/>
                  <w:u w:val="single"/>
                  <w:lang w:val="en-US"/>
                </w:rPr>
                <w:t>ru</w:t>
              </w:r>
              <w:proofErr w:type="spellEnd"/>
            </w:hyperlink>
          </w:p>
          <w:p w:rsidR="00364D4B" w:rsidRPr="00364D4B" w:rsidRDefault="00364D4B" w:rsidP="00364D4B">
            <w:pPr>
              <w:widowControl/>
              <w:spacing w:line="240" w:lineRule="auto"/>
              <w:jc w:val="both"/>
              <w:rPr>
                <w:color w:val="000000"/>
                <w:spacing w:val="3"/>
                <w:sz w:val="24"/>
                <w:szCs w:val="24"/>
              </w:rPr>
            </w:pPr>
          </w:p>
          <w:p w:rsidR="00364D4B" w:rsidRPr="00364D4B" w:rsidRDefault="00364D4B" w:rsidP="00364D4B">
            <w:pPr>
              <w:widowControl/>
              <w:spacing w:line="240" w:lineRule="auto"/>
              <w:jc w:val="both"/>
              <w:rPr>
                <w:sz w:val="24"/>
                <w:szCs w:val="24"/>
              </w:rPr>
            </w:pPr>
            <w:r w:rsidRPr="00364D4B">
              <w:rPr>
                <w:sz w:val="24"/>
                <w:szCs w:val="24"/>
              </w:rPr>
              <w:t>(Должность подписывающего лица)</w:t>
            </w:r>
          </w:p>
          <w:p w:rsidR="00364D4B" w:rsidRPr="00364D4B" w:rsidRDefault="00364D4B" w:rsidP="00364D4B">
            <w:pPr>
              <w:widowControl/>
              <w:spacing w:line="240" w:lineRule="auto"/>
              <w:jc w:val="both"/>
              <w:rPr>
                <w:sz w:val="24"/>
                <w:szCs w:val="24"/>
              </w:rPr>
            </w:pPr>
            <w:r w:rsidRPr="00364D4B">
              <w:rPr>
                <w:sz w:val="24"/>
                <w:szCs w:val="24"/>
              </w:rPr>
              <w:t>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sz w:val="24"/>
                <w:szCs w:val="24"/>
              </w:rPr>
            </w:pPr>
            <w:r w:rsidRPr="00364D4B">
              <w:rPr>
                <w:sz w:val="24"/>
                <w:szCs w:val="24"/>
              </w:rPr>
              <w:t>МП</w:t>
            </w:r>
          </w:p>
        </w:tc>
        <w:tc>
          <w:tcPr>
            <w:tcW w:w="5244" w:type="dxa"/>
          </w:tcPr>
          <w:p w:rsidR="00364D4B" w:rsidRPr="00364D4B" w:rsidRDefault="00364D4B" w:rsidP="00364D4B">
            <w:pPr>
              <w:widowControl/>
              <w:shd w:val="clear" w:color="auto" w:fill="FFFFFF"/>
              <w:tabs>
                <w:tab w:val="left" w:pos="5314"/>
              </w:tabs>
              <w:spacing w:line="240" w:lineRule="auto"/>
              <w:jc w:val="both"/>
              <w:rPr>
                <w:sz w:val="24"/>
                <w:szCs w:val="24"/>
              </w:rPr>
            </w:pPr>
            <w:r w:rsidRPr="00364D4B">
              <w:rPr>
                <w:bCs/>
                <w:spacing w:val="-3"/>
                <w:sz w:val="24"/>
                <w:szCs w:val="24"/>
                <w:u w:val="single"/>
              </w:rPr>
              <w:t>ПОСТАВЩИК:</w:t>
            </w:r>
          </w:p>
          <w:p w:rsidR="00364D4B" w:rsidRPr="00364D4B" w:rsidRDefault="00364D4B" w:rsidP="00364D4B">
            <w:pPr>
              <w:widowControl/>
              <w:shd w:val="clear" w:color="auto" w:fill="FFFFFF"/>
              <w:spacing w:line="240" w:lineRule="auto"/>
              <w:jc w:val="both"/>
              <w:rPr>
                <w:b/>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 xml:space="preserve"> </w:t>
            </w: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(Должность подписывающего лица)</w:t>
            </w:r>
          </w:p>
          <w:p w:rsidR="00364D4B" w:rsidRPr="00364D4B" w:rsidRDefault="00364D4B" w:rsidP="00364D4B">
            <w:pPr>
              <w:widowControl/>
              <w:shd w:val="clear" w:color="auto" w:fill="FFFFFF"/>
              <w:spacing w:line="240" w:lineRule="auto"/>
              <w:jc w:val="both"/>
              <w:rPr>
                <w:sz w:val="24"/>
                <w:szCs w:val="24"/>
              </w:rPr>
            </w:pPr>
            <w:r w:rsidRPr="00364D4B">
              <w:rPr>
                <w:sz w:val="24"/>
                <w:szCs w:val="24"/>
              </w:rPr>
              <w:t xml:space="preserve"> 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b/>
                <w:bCs/>
                <w:spacing w:val="-5"/>
                <w:sz w:val="24"/>
                <w:szCs w:val="24"/>
                <w:u w:val="single"/>
              </w:rPr>
            </w:pPr>
            <w:r w:rsidRPr="00364D4B">
              <w:rPr>
                <w:sz w:val="24"/>
                <w:szCs w:val="24"/>
              </w:rPr>
              <w:t>МП (</w:t>
            </w:r>
            <w:r w:rsidRPr="00364D4B">
              <w:rPr>
                <w:i/>
                <w:sz w:val="24"/>
                <w:szCs w:val="24"/>
              </w:rPr>
              <w:t>при наличии</w:t>
            </w:r>
            <w:r w:rsidRPr="00364D4B">
              <w:rPr>
                <w:sz w:val="24"/>
                <w:szCs w:val="24"/>
              </w:rPr>
              <w:t xml:space="preserve">) </w:t>
            </w:r>
          </w:p>
        </w:tc>
      </w:tr>
    </w:tbl>
    <w:p w:rsidR="00364D4B" w:rsidRPr="00364D4B" w:rsidRDefault="00364D4B" w:rsidP="00364D4B">
      <w:pPr>
        <w:widowControl/>
        <w:tabs>
          <w:tab w:val="num" w:pos="-284"/>
        </w:tabs>
        <w:spacing w:line="240" w:lineRule="auto"/>
        <w:rPr>
          <w:sz w:val="28"/>
          <w:szCs w:val="28"/>
        </w:rPr>
        <w:sectPr w:rsidR="00364D4B" w:rsidRPr="00364D4B" w:rsidSect="000A4FD2">
          <w:headerReference w:type="even" r:id="rId24"/>
          <w:headerReference w:type="default" r:id="rId25"/>
          <w:pgSz w:w="11906" w:h="16838"/>
          <w:pgMar w:top="1701" w:right="567" w:bottom="1134" w:left="1134" w:header="709" w:footer="709" w:gutter="0"/>
          <w:cols w:space="708"/>
          <w:docGrid w:linePitch="360"/>
        </w:sectPr>
      </w:pP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tabs>
          <w:tab w:val="num" w:pos="-284"/>
        </w:tabs>
        <w:spacing w:line="240" w:lineRule="auto"/>
        <w:jc w:val="right"/>
        <w:rPr>
          <w:sz w:val="24"/>
          <w:szCs w:val="24"/>
        </w:rPr>
      </w:pPr>
      <w:r w:rsidRPr="00364D4B">
        <w:rPr>
          <w:sz w:val="24"/>
          <w:szCs w:val="24"/>
        </w:rPr>
        <w:t>Приложение № 1</w:t>
      </w:r>
    </w:p>
    <w:p w:rsidR="00364D4B" w:rsidRPr="00364D4B" w:rsidRDefault="00364D4B" w:rsidP="00364D4B">
      <w:pPr>
        <w:widowControl/>
        <w:tabs>
          <w:tab w:val="num" w:pos="-284"/>
        </w:tabs>
        <w:spacing w:line="240" w:lineRule="auto"/>
        <w:jc w:val="right"/>
        <w:rPr>
          <w:sz w:val="24"/>
          <w:szCs w:val="24"/>
        </w:rPr>
      </w:pPr>
      <w:r w:rsidRPr="00364D4B">
        <w:rPr>
          <w:sz w:val="24"/>
          <w:szCs w:val="24"/>
        </w:rPr>
        <w:t>к договору№ __________</w:t>
      </w:r>
    </w:p>
    <w:p w:rsidR="00364D4B" w:rsidRPr="00364D4B" w:rsidRDefault="00364D4B" w:rsidP="00364D4B">
      <w:pPr>
        <w:widowControl/>
        <w:tabs>
          <w:tab w:val="num" w:pos="-284"/>
        </w:tabs>
        <w:spacing w:line="240" w:lineRule="auto"/>
        <w:jc w:val="right"/>
        <w:rPr>
          <w:sz w:val="24"/>
          <w:szCs w:val="24"/>
        </w:rPr>
      </w:pPr>
      <w:r w:rsidRPr="00364D4B">
        <w:rPr>
          <w:sz w:val="24"/>
          <w:szCs w:val="24"/>
        </w:rPr>
        <w:t>от «___»__________ 2020 г.</w:t>
      </w: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СПЕЦИФИКАЦИЯ</w:t>
      </w:r>
    </w:p>
    <w:p w:rsidR="00364D4B" w:rsidRPr="00364D4B" w:rsidRDefault="00364D4B" w:rsidP="00364D4B">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364D4B" w:rsidRPr="00364D4B" w:rsidTr="005018F5">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 xml:space="preserve">№ </w:t>
            </w:r>
            <w:proofErr w:type="gramStart"/>
            <w:r w:rsidRPr="00364D4B">
              <w:rPr>
                <w:b/>
                <w:color w:val="000000"/>
                <w:sz w:val="24"/>
                <w:szCs w:val="24"/>
              </w:rPr>
              <w:t>п</w:t>
            </w:r>
            <w:proofErr w:type="gramEnd"/>
            <w:r w:rsidRPr="00364D4B">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Кол-во</w:t>
            </w:r>
          </w:p>
        </w:tc>
        <w:tc>
          <w:tcPr>
            <w:tcW w:w="155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с учетом НДС, руб.</w:t>
            </w:r>
          </w:p>
        </w:tc>
      </w:tr>
      <w:tr w:rsidR="00364D4B" w:rsidRPr="00364D4B" w:rsidTr="005018F5">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spellStart"/>
            <w:r w:rsidRPr="00364D4B">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F2A5A" w:rsidP="00364D4B">
            <w:pPr>
              <w:widowControl/>
              <w:spacing w:line="240" w:lineRule="auto"/>
              <w:rPr>
                <w:sz w:val="24"/>
                <w:szCs w:val="24"/>
              </w:rPr>
            </w:pPr>
            <w:r w:rsidRPr="00F2094C">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ind w:firstLine="621"/>
              <w:jc w:val="center"/>
              <w:rPr>
                <w:b/>
                <w:color w:val="000000"/>
                <w:sz w:val="24"/>
                <w:szCs w:val="24"/>
              </w:rPr>
            </w:pPr>
            <w:r w:rsidRPr="00364D4B">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bl>
    <w:p w:rsidR="00364D4B" w:rsidRPr="00364D4B" w:rsidRDefault="00364D4B" w:rsidP="00364D4B">
      <w:pPr>
        <w:widowControl/>
        <w:spacing w:line="240" w:lineRule="auto"/>
        <w:rPr>
          <w:b/>
          <w:sz w:val="24"/>
          <w:szCs w:val="24"/>
        </w:rPr>
      </w:pPr>
    </w:p>
    <w:p w:rsidR="00364D4B" w:rsidRPr="00364D4B" w:rsidRDefault="00364D4B" w:rsidP="00364D4B">
      <w:pPr>
        <w:widowControl/>
        <w:tabs>
          <w:tab w:val="center" w:pos="5032"/>
        </w:tabs>
        <w:spacing w:line="240" w:lineRule="auto"/>
        <w:ind w:left="426"/>
        <w:jc w:val="both"/>
        <w:rPr>
          <w:b/>
          <w:sz w:val="24"/>
          <w:szCs w:val="24"/>
        </w:rPr>
      </w:pPr>
      <w:r w:rsidRPr="00364D4B">
        <w:rPr>
          <w:b/>
          <w:sz w:val="24"/>
          <w:szCs w:val="24"/>
          <w:u w:val="single"/>
        </w:rPr>
        <w:t>ИТОГО:  ____(Сумма прописью)___</w:t>
      </w:r>
      <w:r w:rsidRPr="00364D4B">
        <w:rPr>
          <w:b/>
          <w:sz w:val="24"/>
          <w:szCs w:val="24"/>
        </w:rPr>
        <w:t xml:space="preserve"> рублей </w:t>
      </w:r>
      <w:r w:rsidRPr="00364D4B">
        <w:rPr>
          <w:b/>
          <w:sz w:val="24"/>
          <w:szCs w:val="24"/>
          <w:u w:val="single"/>
        </w:rPr>
        <w:t xml:space="preserve">___ </w:t>
      </w:r>
      <w:r w:rsidRPr="00364D4B">
        <w:rPr>
          <w:b/>
          <w:sz w:val="24"/>
          <w:szCs w:val="24"/>
        </w:rPr>
        <w:t xml:space="preserve">копеек, в том числе НДС __% / </w:t>
      </w:r>
      <w:proofErr w:type="gramStart"/>
      <w:r w:rsidRPr="00364D4B">
        <w:rPr>
          <w:b/>
          <w:sz w:val="24"/>
          <w:szCs w:val="24"/>
        </w:rPr>
        <w:t>НДС</w:t>
      </w:r>
      <w:proofErr w:type="gramEnd"/>
      <w:r w:rsidRPr="00364D4B">
        <w:rPr>
          <w:b/>
          <w:sz w:val="24"/>
          <w:szCs w:val="24"/>
        </w:rPr>
        <w:t xml:space="preserve"> не облагается.</w:t>
      </w:r>
    </w:p>
    <w:p w:rsidR="00364D4B" w:rsidRPr="00364D4B" w:rsidRDefault="00364D4B" w:rsidP="00364D4B">
      <w:pPr>
        <w:widowControl/>
        <w:tabs>
          <w:tab w:val="center" w:pos="5032"/>
        </w:tabs>
        <w:spacing w:line="240" w:lineRule="auto"/>
        <w:ind w:left="426" w:firstLine="709"/>
        <w:jc w:val="both"/>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364D4B" w:rsidRPr="00364D4B" w:rsidTr="005018F5">
        <w:trPr>
          <w:trHeight w:val="2069"/>
        </w:trPr>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b/>
                <w:bCs/>
                <w:spacing w:val="-5"/>
                <w:sz w:val="24"/>
                <w:szCs w:val="24"/>
                <w:u w:val="single"/>
              </w:rPr>
            </w:pPr>
            <w:r w:rsidRPr="00364D4B">
              <w:rPr>
                <w:rFonts w:ascii="Times New Roman" w:hAnsi="Times New Roman" w:cs="Times New Roman"/>
                <w:b/>
                <w:bCs/>
                <w:spacing w:val="-5"/>
                <w:sz w:val="24"/>
                <w:szCs w:val="24"/>
                <w:u w:val="single"/>
              </w:rPr>
              <w:t>ПОКУПАТЕЛЬ:</w:t>
            </w:r>
          </w:p>
          <w:p w:rsidR="00364D4B" w:rsidRPr="00364D4B" w:rsidRDefault="00364D4B" w:rsidP="00364D4B">
            <w:pPr>
              <w:widowControl/>
              <w:shd w:val="clear" w:color="auto" w:fill="FFFFFF"/>
              <w:spacing w:line="240" w:lineRule="auto"/>
              <w:ind w:left="426"/>
              <w:rPr>
                <w:rFonts w:ascii="Times New Roman" w:hAnsi="Times New Roman" w:cs="Times New Roman"/>
                <w:spacing w:val="-1"/>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364D4B">
              <w:rPr>
                <w:rFonts w:ascii="Times New Roman" w:hAnsi="Times New Roman" w:cs="Times New Roman"/>
                <w:sz w:val="24"/>
                <w:szCs w:val="24"/>
              </w:rPr>
              <w:t>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bCs/>
                <w:spacing w:val="-5"/>
                <w:sz w:val="24"/>
                <w:szCs w:val="24"/>
              </w:rPr>
              <w:t>МП</w:t>
            </w:r>
          </w:p>
        </w:tc>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u w:val="single"/>
              </w:rPr>
              <w:t>ПОСТАВЩИК:</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spacing w:val="-1"/>
                <w:sz w:val="24"/>
                <w:szCs w:val="24"/>
              </w:rPr>
              <w:t>______________________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sz w:val="24"/>
                <w:szCs w:val="24"/>
              </w:rPr>
              <w:t>МП (</w:t>
            </w:r>
            <w:r w:rsidRPr="00364D4B">
              <w:rPr>
                <w:rFonts w:ascii="Times New Roman" w:hAnsi="Times New Roman" w:cs="Times New Roman"/>
                <w:i/>
                <w:sz w:val="24"/>
                <w:szCs w:val="24"/>
              </w:rPr>
              <w:t>при наличии</w:t>
            </w:r>
            <w:r w:rsidRPr="00364D4B">
              <w:rPr>
                <w:rFonts w:ascii="Times New Roman" w:hAnsi="Times New Roman" w:cs="Times New Roman"/>
                <w:sz w:val="24"/>
                <w:szCs w:val="24"/>
              </w:rPr>
              <w:t>)</w:t>
            </w:r>
          </w:p>
        </w:tc>
      </w:tr>
    </w:tbl>
    <w:p w:rsidR="00364D4B" w:rsidRPr="00364D4B" w:rsidRDefault="00364D4B" w:rsidP="00364D4B">
      <w:pPr>
        <w:widowControl/>
        <w:spacing w:line="240" w:lineRule="auto"/>
        <w:ind w:left="5664"/>
        <w:jc w:val="right"/>
        <w:rPr>
          <w:sz w:val="28"/>
          <w:szCs w:val="28"/>
        </w:rPr>
      </w:pPr>
    </w:p>
    <w:p w:rsidR="00364D4B" w:rsidRPr="00364D4B" w:rsidRDefault="00364D4B" w:rsidP="00364D4B">
      <w:pPr>
        <w:widowControl/>
        <w:spacing w:line="240" w:lineRule="auto"/>
        <w:ind w:left="5664"/>
        <w:jc w:val="right"/>
        <w:rPr>
          <w:sz w:val="24"/>
          <w:szCs w:val="24"/>
        </w:rPr>
      </w:pPr>
    </w:p>
    <w:p w:rsidR="00364D4B" w:rsidRPr="00364D4B" w:rsidRDefault="00364D4B" w:rsidP="00364D4B">
      <w:pPr>
        <w:widowControl/>
        <w:spacing w:line="240" w:lineRule="auto"/>
        <w:ind w:left="5664"/>
        <w:jc w:val="right"/>
        <w:rPr>
          <w:sz w:val="24"/>
          <w:szCs w:val="24"/>
        </w:rPr>
      </w:pPr>
      <w:r w:rsidRPr="00364D4B">
        <w:rPr>
          <w:sz w:val="24"/>
          <w:szCs w:val="24"/>
        </w:rPr>
        <w:t>Приложение № 2</w:t>
      </w:r>
    </w:p>
    <w:p w:rsidR="00364D4B" w:rsidRPr="00364D4B" w:rsidRDefault="00364D4B" w:rsidP="00364D4B">
      <w:pPr>
        <w:widowControl/>
        <w:spacing w:line="240" w:lineRule="auto"/>
        <w:ind w:left="5664"/>
        <w:jc w:val="right"/>
        <w:rPr>
          <w:sz w:val="24"/>
          <w:szCs w:val="24"/>
        </w:rPr>
      </w:pPr>
      <w:r w:rsidRPr="00364D4B">
        <w:rPr>
          <w:sz w:val="24"/>
          <w:szCs w:val="24"/>
        </w:rPr>
        <w:t>к договору№ _________</w:t>
      </w:r>
    </w:p>
    <w:p w:rsidR="00364D4B" w:rsidRPr="00364D4B" w:rsidRDefault="00364D4B" w:rsidP="00364D4B">
      <w:pPr>
        <w:widowControl/>
        <w:spacing w:line="240" w:lineRule="auto"/>
        <w:ind w:left="5664"/>
        <w:jc w:val="right"/>
        <w:rPr>
          <w:sz w:val="24"/>
          <w:szCs w:val="24"/>
        </w:rPr>
      </w:pPr>
      <w:r w:rsidRPr="00364D4B">
        <w:rPr>
          <w:sz w:val="24"/>
          <w:szCs w:val="24"/>
        </w:rPr>
        <w:t>от «___»__________ 2020 г.</w:t>
      </w:r>
    </w:p>
    <w:p w:rsidR="00364D4B" w:rsidRPr="00364D4B" w:rsidRDefault="00364D4B" w:rsidP="00364D4B">
      <w:pPr>
        <w:widowControl/>
        <w:spacing w:line="240" w:lineRule="auto"/>
        <w:contextualSpacing/>
        <w:jc w:val="center"/>
        <w:rPr>
          <w:b/>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Технические характеристики</w:t>
      </w:r>
    </w:p>
    <w:p w:rsidR="00364D4B" w:rsidRPr="00364D4B" w:rsidRDefault="00364D4B" w:rsidP="00364D4B">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364D4B" w:rsidRPr="00364D4B" w:rsidTr="005018F5">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64D4B" w:rsidRPr="00364D4B" w:rsidTr="005018F5">
              <w:trPr>
                <w:trHeight w:val="522"/>
              </w:trPr>
              <w:tc>
                <w:tcPr>
                  <w:tcW w:w="753" w:type="dxa"/>
                  <w:vMerge w:val="restart"/>
                  <w:shd w:val="clear" w:color="auto" w:fill="auto"/>
                  <w:noWrap/>
                  <w:vAlign w:val="center"/>
                </w:tcPr>
                <w:p w:rsidR="00364D4B" w:rsidRPr="00364D4B" w:rsidRDefault="00364D4B" w:rsidP="00364D4B">
                  <w:pPr>
                    <w:widowControl/>
                    <w:spacing w:line="240" w:lineRule="auto"/>
                    <w:jc w:val="center"/>
                    <w:rPr>
                      <w:b/>
                      <w:sz w:val="24"/>
                      <w:szCs w:val="24"/>
                    </w:rPr>
                  </w:pPr>
                  <w:r w:rsidRPr="00364D4B">
                    <w:rPr>
                      <w:b/>
                      <w:sz w:val="24"/>
                      <w:szCs w:val="24"/>
                    </w:rPr>
                    <w:t xml:space="preserve">№ </w:t>
                  </w:r>
                  <w:proofErr w:type="gramStart"/>
                  <w:r w:rsidRPr="00364D4B">
                    <w:rPr>
                      <w:b/>
                      <w:sz w:val="24"/>
                      <w:szCs w:val="24"/>
                    </w:rPr>
                    <w:t>п</w:t>
                  </w:r>
                  <w:proofErr w:type="gramEnd"/>
                  <w:r w:rsidRPr="00364D4B">
                    <w:rPr>
                      <w:b/>
                      <w:sz w:val="24"/>
                      <w:szCs w:val="24"/>
                    </w:rPr>
                    <w:t>/п</w:t>
                  </w:r>
                </w:p>
              </w:tc>
              <w:tc>
                <w:tcPr>
                  <w:tcW w:w="538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Наименование</w:t>
                  </w:r>
                </w:p>
              </w:tc>
              <w:tc>
                <w:tcPr>
                  <w:tcW w:w="959"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Ед. изм.</w:t>
                  </w:r>
                </w:p>
              </w:tc>
              <w:tc>
                <w:tcPr>
                  <w:tcW w:w="81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Кол-во</w:t>
                  </w:r>
                </w:p>
              </w:tc>
              <w:tc>
                <w:tcPr>
                  <w:tcW w:w="6600"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Характеристики товара</w:t>
                  </w:r>
                </w:p>
              </w:tc>
            </w:tr>
            <w:tr w:rsidR="00364D4B" w:rsidRPr="00364D4B" w:rsidTr="005018F5">
              <w:trPr>
                <w:trHeight w:val="322"/>
              </w:trPr>
              <w:tc>
                <w:tcPr>
                  <w:tcW w:w="753" w:type="dxa"/>
                  <w:vMerge/>
                  <w:vAlign w:val="center"/>
                </w:tcPr>
                <w:p w:rsidR="00364D4B" w:rsidRPr="00364D4B" w:rsidRDefault="00364D4B" w:rsidP="00364D4B">
                  <w:pPr>
                    <w:widowControl/>
                    <w:spacing w:line="240" w:lineRule="auto"/>
                    <w:rPr>
                      <w:sz w:val="24"/>
                      <w:szCs w:val="24"/>
                    </w:rPr>
                  </w:pPr>
                </w:p>
              </w:tc>
              <w:tc>
                <w:tcPr>
                  <w:tcW w:w="5380" w:type="dxa"/>
                  <w:vMerge/>
                  <w:vAlign w:val="center"/>
                  <w:hideMark/>
                </w:tcPr>
                <w:p w:rsidR="00364D4B" w:rsidRPr="00364D4B" w:rsidRDefault="00364D4B" w:rsidP="00364D4B">
                  <w:pPr>
                    <w:widowControl/>
                    <w:spacing w:line="240" w:lineRule="auto"/>
                    <w:rPr>
                      <w:sz w:val="24"/>
                      <w:szCs w:val="24"/>
                    </w:rPr>
                  </w:pPr>
                </w:p>
              </w:tc>
              <w:tc>
                <w:tcPr>
                  <w:tcW w:w="959" w:type="dxa"/>
                  <w:vMerge/>
                  <w:vAlign w:val="center"/>
                  <w:hideMark/>
                </w:tcPr>
                <w:p w:rsidR="00364D4B" w:rsidRPr="00364D4B" w:rsidRDefault="00364D4B" w:rsidP="00364D4B">
                  <w:pPr>
                    <w:widowControl/>
                    <w:spacing w:line="240" w:lineRule="auto"/>
                    <w:rPr>
                      <w:sz w:val="24"/>
                      <w:szCs w:val="24"/>
                    </w:rPr>
                  </w:pPr>
                </w:p>
              </w:tc>
              <w:tc>
                <w:tcPr>
                  <w:tcW w:w="810" w:type="dxa"/>
                  <w:vMerge/>
                  <w:vAlign w:val="center"/>
                  <w:hideMark/>
                </w:tcPr>
                <w:p w:rsidR="00364D4B" w:rsidRPr="00364D4B" w:rsidRDefault="00364D4B" w:rsidP="00364D4B">
                  <w:pPr>
                    <w:widowControl/>
                    <w:spacing w:line="240" w:lineRule="auto"/>
                    <w:rPr>
                      <w:sz w:val="24"/>
                      <w:szCs w:val="24"/>
                    </w:rPr>
                  </w:pPr>
                </w:p>
              </w:tc>
              <w:tc>
                <w:tcPr>
                  <w:tcW w:w="6600" w:type="dxa"/>
                  <w:vMerge/>
                  <w:vAlign w:val="center"/>
                  <w:hideMark/>
                </w:tcPr>
                <w:p w:rsidR="00364D4B" w:rsidRPr="00364D4B" w:rsidRDefault="00364D4B" w:rsidP="00364D4B">
                  <w:pPr>
                    <w:widowControl/>
                    <w:spacing w:line="240" w:lineRule="auto"/>
                    <w:rPr>
                      <w:sz w:val="24"/>
                      <w:szCs w:val="24"/>
                    </w:rPr>
                  </w:pPr>
                </w:p>
              </w:tc>
            </w:tr>
            <w:tr w:rsidR="00364D4B" w:rsidRPr="00364D4B" w:rsidTr="005018F5">
              <w:trPr>
                <w:trHeight w:val="71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64D4B" w:rsidRPr="00364D4B" w:rsidTr="005018F5">
              <w:trPr>
                <w:trHeight w:val="6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38 мм, ширина не менее 51 мм. Количество листов не менее 100.</w:t>
                  </w:r>
                </w:p>
              </w:tc>
            </w:tr>
            <w:tr w:rsidR="00364D4B" w:rsidRPr="00364D4B" w:rsidTr="005018F5">
              <w:trPr>
                <w:trHeight w:val="55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51 мм, ширина не менее 76 мм. Количество листов не менее 100.</w:t>
                  </w:r>
                </w:p>
              </w:tc>
            </w:tr>
            <w:tr w:rsidR="00364D4B" w:rsidRPr="00364D4B" w:rsidTr="005018F5">
              <w:trPr>
                <w:trHeight w:val="5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76 мм, ширина не менее 76 мм. Количество листов не менее 100.</w:t>
                  </w:r>
                </w:p>
              </w:tc>
            </w:tr>
            <w:tr w:rsidR="00364D4B" w:rsidRPr="00364D4B" w:rsidTr="005018F5">
              <w:trPr>
                <w:trHeight w:val="8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Упакована</w:t>
                  </w:r>
                  <w:proofErr w:type="gramEnd"/>
                  <w:r w:rsidRPr="00364D4B">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64D4B" w:rsidRPr="00364D4B" w:rsidTr="005018F5">
              <w:trPr>
                <w:trHeight w:val="39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364D4B">
                    <w:rPr>
                      <w:sz w:val="24"/>
                      <w:szCs w:val="24"/>
                    </w:rPr>
                    <w:t>шт</w:t>
                  </w:r>
                  <w:proofErr w:type="gramEnd"/>
                </w:p>
                <w:p w:rsidR="00364D4B" w:rsidRPr="00364D4B" w:rsidRDefault="00364D4B" w:rsidP="00364D4B">
                  <w:pPr>
                    <w:widowControl/>
                    <w:spacing w:line="240" w:lineRule="auto"/>
                    <w:rPr>
                      <w:sz w:val="24"/>
                      <w:szCs w:val="24"/>
                    </w:rPr>
                  </w:pPr>
                  <w:r w:rsidRPr="00364D4B">
                    <w:rPr>
                      <w:sz w:val="24"/>
                      <w:szCs w:val="24"/>
                    </w:rPr>
                    <w:t xml:space="preserve">Расстояние между отверстиями – 8 см. Ограничительная линейка.  </w:t>
                  </w:r>
                  <w:proofErr w:type="gramStart"/>
                  <w:r w:rsidRPr="00364D4B">
                    <w:rPr>
                      <w:sz w:val="24"/>
                      <w:szCs w:val="24"/>
                    </w:rPr>
                    <w:t>Оснащен</w:t>
                  </w:r>
                  <w:proofErr w:type="gramEnd"/>
                  <w:r w:rsidRPr="00364D4B">
                    <w:rPr>
                      <w:sz w:val="24"/>
                      <w:szCs w:val="24"/>
                    </w:rPr>
                    <w:t xml:space="preserve"> оптимизированной системой блокировки листов. ГОСТ 13143-88</w:t>
                  </w:r>
                </w:p>
              </w:tc>
            </w:tr>
            <w:tr w:rsidR="00364D4B" w:rsidRPr="00364D4B" w:rsidTr="005018F5">
              <w:trPr>
                <w:trHeight w:val="4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В упаковке  не менее 12 шт. </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15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45 листов.</w:t>
                  </w:r>
                </w:p>
              </w:tc>
            </w:tr>
            <w:tr w:rsidR="00364D4B" w:rsidRPr="00364D4B" w:rsidTr="005018F5">
              <w:trPr>
                <w:trHeight w:val="4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32 мм.</w:t>
                  </w:r>
                </w:p>
                <w:p w:rsidR="00364D4B" w:rsidRPr="00364D4B" w:rsidRDefault="00364D4B" w:rsidP="00364D4B">
                  <w:pPr>
                    <w:widowControl/>
                    <w:spacing w:line="240" w:lineRule="auto"/>
                    <w:rPr>
                      <w:sz w:val="24"/>
                      <w:szCs w:val="24"/>
                    </w:rPr>
                  </w:pPr>
                  <w:r w:rsidRPr="00364D4B">
                    <w:rPr>
                      <w:sz w:val="24"/>
                      <w:szCs w:val="24"/>
                    </w:rPr>
                    <w:t xml:space="preserve">Количество скрепляемых листов без их деформации – не менее 140 листов.  </w:t>
                  </w:r>
                </w:p>
              </w:tc>
            </w:tr>
            <w:tr w:rsidR="00364D4B" w:rsidRPr="00364D4B" w:rsidTr="005018F5">
              <w:trPr>
                <w:trHeight w:val="92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51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230 листов.</w:t>
                  </w:r>
                </w:p>
              </w:tc>
            </w:tr>
            <w:tr w:rsidR="00364D4B" w:rsidRPr="00364D4B" w:rsidTr="005018F5">
              <w:trPr>
                <w:trHeight w:val="4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6</w:t>
                  </w:r>
                  <w:proofErr w:type="gramEnd"/>
                  <w:r w:rsidRPr="00364D4B">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364D4B">
                    <w:rPr>
                      <w:sz w:val="24"/>
                      <w:szCs w:val="24"/>
                    </w:rPr>
                    <w:t>евроспираль</w:t>
                  </w:r>
                  <w:proofErr w:type="spellEnd"/>
                  <w:r w:rsidRPr="00364D4B">
                    <w:rPr>
                      <w:sz w:val="24"/>
                      <w:szCs w:val="24"/>
                    </w:rPr>
                    <w:t>.</w:t>
                  </w:r>
                </w:p>
              </w:tc>
            </w:tr>
            <w:tr w:rsidR="00364D4B" w:rsidRPr="00364D4B" w:rsidTr="005018F5">
              <w:trPr>
                <w:trHeight w:val="79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- 0,5 мм. Металлический корпус. Внутренний металлический механизм. </w:t>
                  </w:r>
                  <w:proofErr w:type="spellStart"/>
                  <w:r w:rsidRPr="00364D4B">
                    <w:rPr>
                      <w:sz w:val="24"/>
                      <w:szCs w:val="24"/>
                    </w:rPr>
                    <w:t>Стирательная</w:t>
                  </w:r>
                  <w:proofErr w:type="spellEnd"/>
                  <w:r w:rsidRPr="00364D4B">
                    <w:rPr>
                      <w:sz w:val="24"/>
                      <w:szCs w:val="24"/>
                    </w:rPr>
                    <w:t xml:space="preserve"> резинка под колпачком-кнопкой. ГОСТ 19445-93</w:t>
                  </w:r>
                </w:p>
              </w:tc>
            </w:tr>
            <w:tr w:rsidR="00364D4B" w:rsidRPr="00364D4B" w:rsidTr="005018F5">
              <w:trPr>
                <w:trHeight w:val="97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не менее 2 мм. Твердость - НВ. </w:t>
                  </w:r>
                </w:p>
                <w:p w:rsidR="00364D4B" w:rsidRPr="00364D4B" w:rsidRDefault="00364D4B" w:rsidP="00364D4B">
                  <w:pPr>
                    <w:widowControl/>
                    <w:spacing w:line="240" w:lineRule="auto"/>
                    <w:rPr>
                      <w:sz w:val="24"/>
                      <w:szCs w:val="24"/>
                    </w:rPr>
                  </w:pPr>
                  <w:r w:rsidRPr="00364D4B">
                    <w:rPr>
                      <w:sz w:val="24"/>
                      <w:szCs w:val="24"/>
                    </w:rPr>
                    <w:t>С ластиком, заточенный, корпус деревянный, шестигранный.</w:t>
                  </w:r>
                </w:p>
              </w:tc>
            </w:tr>
            <w:tr w:rsidR="00364D4B" w:rsidRPr="00364D4B" w:rsidTr="005018F5">
              <w:trPr>
                <w:trHeight w:val="82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Не менее 18 цветов. Диаметр грифеля - 3 мм. Высокосортная древесина. Шестигранный корпус.</w:t>
                  </w:r>
                </w:p>
              </w:tc>
            </w:tr>
            <w:tr w:rsidR="00364D4B" w:rsidRPr="00364D4B" w:rsidTr="005018F5">
              <w:trPr>
                <w:trHeight w:val="895"/>
              </w:trPr>
              <w:tc>
                <w:tcPr>
                  <w:tcW w:w="753" w:type="dxa"/>
                  <w:shd w:val="clear" w:color="auto" w:fill="auto"/>
                  <w:noWrap/>
                  <w:vAlign w:val="center"/>
                </w:tcPr>
                <w:p w:rsidR="00364D4B" w:rsidRPr="00364D4B" w:rsidRDefault="00364D4B" w:rsidP="00364D4B">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364D4B">
                    <w:rPr>
                      <w:sz w:val="24"/>
                      <w:szCs w:val="24"/>
                    </w:rPr>
                    <w:t>Изготовлен</w:t>
                  </w:r>
                  <w:proofErr w:type="gramEnd"/>
                  <w:r w:rsidRPr="00364D4B">
                    <w:rPr>
                      <w:sz w:val="24"/>
                      <w:szCs w:val="24"/>
                    </w:rPr>
                    <w:t xml:space="preserve"> на основе полимерного материала.</w:t>
                  </w:r>
                </w:p>
                <w:p w:rsidR="00364D4B" w:rsidRPr="00364D4B" w:rsidRDefault="00364D4B" w:rsidP="00364D4B">
                  <w:pPr>
                    <w:widowControl/>
                    <w:spacing w:line="240" w:lineRule="auto"/>
                    <w:rPr>
                      <w:sz w:val="24"/>
                      <w:szCs w:val="24"/>
                    </w:rPr>
                  </w:pPr>
                  <w:r w:rsidRPr="00364D4B">
                    <w:rPr>
                      <w:sz w:val="24"/>
                      <w:szCs w:val="24"/>
                    </w:rPr>
                    <w:t>С выдвигающимся клеевым стержнем в пластиковом корпусе. Вес не менее 40 г. ГОСТ 30535-97</w:t>
                  </w:r>
                </w:p>
              </w:tc>
            </w:tr>
            <w:tr w:rsidR="00364D4B" w:rsidRPr="00364D4B" w:rsidTr="005018F5">
              <w:trPr>
                <w:trHeight w:val="6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Материал обложки - картон плотностью не менее 240 г/м</w:t>
                  </w:r>
                  <w:proofErr w:type="gramStart"/>
                  <w:r w:rsidRPr="00364D4B">
                    <w:rPr>
                      <w:sz w:val="24"/>
                      <w:szCs w:val="24"/>
                    </w:rPr>
                    <w:t>2</w:t>
                  </w:r>
                  <w:proofErr w:type="gramEnd"/>
                  <w:r w:rsidRPr="00364D4B">
                    <w:rPr>
                      <w:sz w:val="24"/>
                      <w:szCs w:val="24"/>
                    </w:rPr>
                    <w:t>. Внутренний блок – офсет плотность не менее 60 г/м</w:t>
                  </w:r>
                  <w:proofErr w:type="gramStart"/>
                  <w:r w:rsidRPr="00364D4B">
                    <w:rPr>
                      <w:sz w:val="24"/>
                      <w:szCs w:val="24"/>
                    </w:rPr>
                    <w:t>2</w:t>
                  </w:r>
                  <w:proofErr w:type="gramEnd"/>
                  <w:r w:rsidRPr="00364D4B">
                    <w:rPr>
                      <w:sz w:val="24"/>
                      <w:szCs w:val="24"/>
                    </w:rPr>
                    <w:t>, Объем 48 листов, клетка. Скрепление - скрепка.</w:t>
                  </w:r>
                </w:p>
              </w:tc>
            </w:tr>
            <w:tr w:rsidR="00364D4B" w:rsidRPr="00364D4B" w:rsidTr="005018F5">
              <w:trPr>
                <w:trHeight w:val="9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Материал блока: высококачественная бумага офсет, плотность не менее 60г/м</w:t>
                  </w:r>
                  <w:proofErr w:type="gramStart"/>
                  <w:r w:rsidRPr="00364D4B">
                    <w:rPr>
                      <w:sz w:val="24"/>
                      <w:szCs w:val="24"/>
                    </w:rPr>
                    <w:t>2</w:t>
                  </w:r>
                  <w:proofErr w:type="gramEnd"/>
                  <w:r w:rsidRPr="00364D4B">
                    <w:rPr>
                      <w:sz w:val="24"/>
                      <w:szCs w:val="24"/>
                    </w:rPr>
                    <w:t>. Объем: не менее 200 листов в клетку.</w:t>
                  </w:r>
                </w:p>
              </w:tc>
            </w:tr>
            <w:tr w:rsidR="00364D4B" w:rsidRPr="00364D4B" w:rsidTr="005018F5">
              <w:trPr>
                <w:trHeight w:val="72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xml:space="preserve">. Материал блока: высококачественная бумага офсет, плотность не менее </w:t>
                  </w:r>
                  <w:r w:rsidRPr="00364D4B">
                    <w:rPr>
                      <w:sz w:val="24"/>
                      <w:szCs w:val="24"/>
                    </w:rPr>
                    <w:lastRenderedPageBreak/>
                    <w:t>60г/м</w:t>
                  </w:r>
                  <w:proofErr w:type="gramStart"/>
                  <w:r w:rsidRPr="00364D4B">
                    <w:rPr>
                      <w:sz w:val="24"/>
                      <w:szCs w:val="24"/>
                    </w:rPr>
                    <w:t>2</w:t>
                  </w:r>
                  <w:proofErr w:type="gramEnd"/>
                  <w:r w:rsidRPr="00364D4B">
                    <w:rPr>
                      <w:sz w:val="24"/>
                      <w:szCs w:val="24"/>
                    </w:rPr>
                    <w:t>. Объем: не менее 144 листов в клетку, с наклейкой ярлычка.</w:t>
                  </w:r>
                </w:p>
              </w:tc>
            </w:tr>
            <w:tr w:rsidR="00364D4B" w:rsidRPr="00364D4B" w:rsidTr="005018F5">
              <w:trPr>
                <w:trHeight w:val="75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76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Е65 (110х220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3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xml:space="preserve">, с подсказом. Тип заклеивания – отрывная полоса.  </w:t>
                  </w:r>
                  <w:proofErr w:type="spellStart"/>
                  <w:r w:rsidRPr="00364D4B">
                    <w:rPr>
                      <w:sz w:val="24"/>
                      <w:szCs w:val="24"/>
                    </w:rPr>
                    <w:t>Запечатка</w:t>
                  </w:r>
                  <w:proofErr w:type="spellEnd"/>
                  <w:r w:rsidRPr="00364D4B">
                    <w:rPr>
                      <w:sz w:val="24"/>
                      <w:szCs w:val="24"/>
                    </w:rPr>
                    <w:t xml:space="preserve"> – нет.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без подсказа. Треугольный клапан. Клей декстрин.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без подсказа. Треугольный клапан. Без клеевого слоя.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96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150мм, вместимость – не менее 1400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83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70 мм, вместимость – не менее 700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7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35 мм, вместимость – не менее 300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1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Корректирующая жидкость, на основе спиртовых жидкостей. </w:t>
                  </w:r>
                  <w:proofErr w:type="gramStart"/>
                  <w:r w:rsidRPr="00364D4B">
                    <w:rPr>
                      <w:sz w:val="24"/>
                      <w:szCs w:val="24"/>
                    </w:rPr>
                    <w:t>Морозоустойчивая</w:t>
                  </w:r>
                  <w:proofErr w:type="gramEnd"/>
                  <w:r w:rsidRPr="00364D4B">
                    <w:rPr>
                      <w:sz w:val="24"/>
                      <w:szCs w:val="24"/>
                    </w:rPr>
                    <w:t>, с кисточкой и металлическим шариком. Объемом не менее 20 мл. Должна обеспечивать равномерное покрытие, быстро сохнуть.</w:t>
                  </w:r>
                </w:p>
              </w:tc>
            </w:tr>
            <w:tr w:rsidR="00364D4B" w:rsidRPr="00364D4B" w:rsidTr="005018F5">
              <w:trPr>
                <w:trHeight w:val="82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Водная основа. Пластиковый флакон с дозатором. Объем не менее 28 мл и не более 30 мл.  Цвет - синий.</w:t>
                  </w:r>
                </w:p>
              </w:tc>
            </w:tr>
            <w:tr w:rsidR="00364D4B" w:rsidRPr="00364D4B" w:rsidTr="005018F5">
              <w:trPr>
                <w:trHeight w:val="6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Должен быть изготовлен из натурального каучука.  При стирании не должен оставлять следов на бумаге.</w:t>
                  </w:r>
                </w:p>
              </w:tc>
            </w:tr>
            <w:tr w:rsidR="00364D4B" w:rsidRPr="00364D4B" w:rsidTr="005018F5">
              <w:trPr>
                <w:trHeight w:val="6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Длина – 30 см, Наличие режущей кромки. Материал – металл. Упаковка с </w:t>
                  </w:r>
                  <w:proofErr w:type="spellStart"/>
                  <w:r w:rsidRPr="00364D4B">
                    <w:rPr>
                      <w:sz w:val="24"/>
                      <w:szCs w:val="24"/>
                    </w:rPr>
                    <w:t>европодвесом</w:t>
                  </w:r>
                  <w:proofErr w:type="spellEnd"/>
                  <w:r w:rsidRPr="00364D4B">
                    <w:rPr>
                      <w:sz w:val="24"/>
                      <w:szCs w:val="24"/>
                    </w:rPr>
                    <w:t>. ГОСТ 17435-72</w:t>
                  </w:r>
                </w:p>
              </w:tc>
            </w:tr>
            <w:tr w:rsidR="00364D4B" w:rsidRPr="00364D4B" w:rsidTr="005018F5">
              <w:trPr>
                <w:trHeight w:val="6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Длина – не менее 30 см, Наличие держателя. Материал – пластик прозрачный. ГОСТ 17435-72</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Предназначен</w:t>
                  </w:r>
                  <w:proofErr w:type="gramEnd"/>
                  <w:r w:rsidRPr="00364D4B">
                    <w:rPr>
                      <w:sz w:val="24"/>
                      <w:szCs w:val="24"/>
                    </w:rPr>
                    <w:t xml:space="preserve"> </w:t>
                  </w:r>
                  <w:r w:rsidRPr="00364D4B">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364D4B">
                    <w:rPr>
                      <w:sz w:val="24"/>
                      <w:szCs w:val="24"/>
                    </w:rPr>
                    <w:t>европодвесом</w:t>
                  </w:r>
                  <w:proofErr w:type="spellEnd"/>
                  <w:r w:rsidRPr="00364D4B">
                    <w:rPr>
                      <w:sz w:val="24"/>
                      <w:szCs w:val="24"/>
                    </w:rPr>
                    <w:t>.</w:t>
                  </w:r>
                </w:p>
              </w:tc>
            </w:tr>
            <w:tr w:rsidR="00364D4B" w:rsidRPr="00364D4B" w:rsidTr="005018F5">
              <w:trPr>
                <w:trHeight w:val="6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лезвия –18 мм. Не менее 2 запасных лезвий в комплекте. Материал корпуса – пластик.</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364D4B">
                    <w:rPr>
                      <w:sz w:val="24"/>
                      <w:szCs w:val="24"/>
                    </w:rPr>
                    <w:t>Р</w:t>
                  </w:r>
                  <w:proofErr w:type="gramEnd"/>
                  <w:r w:rsidRPr="00364D4B">
                    <w:rPr>
                      <w:sz w:val="24"/>
                      <w:szCs w:val="24"/>
                    </w:rPr>
                    <w:t xml:space="preserve"> 51268-99</w:t>
                  </w:r>
                </w:p>
              </w:tc>
            </w:tr>
            <w:tr w:rsidR="00364D4B" w:rsidRPr="00364D4B" w:rsidTr="005018F5">
              <w:trPr>
                <w:trHeight w:val="68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Имеет надпись «Дело». Формат А</w:t>
                  </w:r>
                  <w:proofErr w:type="gramStart"/>
                  <w:r w:rsidRPr="00364D4B">
                    <w:rPr>
                      <w:sz w:val="24"/>
                      <w:szCs w:val="24"/>
                    </w:rPr>
                    <w:t>4</w:t>
                  </w:r>
                  <w:proofErr w:type="gramEnd"/>
                  <w:r w:rsidRPr="00364D4B">
                    <w:rPr>
                      <w:sz w:val="24"/>
                      <w:szCs w:val="24"/>
                    </w:rPr>
                    <w:t>. Количество завязок не менее 4 шт. Материал картон немелованный, плотность не менее 370 г/м</w:t>
                  </w:r>
                  <w:proofErr w:type="gramStart"/>
                  <w:r w:rsidRPr="00364D4B">
                    <w:rPr>
                      <w:sz w:val="24"/>
                      <w:szCs w:val="24"/>
                    </w:rPr>
                    <w:t>2</w:t>
                  </w:r>
                  <w:proofErr w:type="gramEnd"/>
                  <w:r w:rsidRPr="00364D4B">
                    <w:rPr>
                      <w:sz w:val="24"/>
                      <w:szCs w:val="24"/>
                    </w:rPr>
                    <w:t>.  Цвет белый. Назначение - хранение документов. ГОСТ 17914-72</w:t>
                  </w:r>
                </w:p>
              </w:tc>
            </w:tr>
            <w:tr w:rsidR="00364D4B" w:rsidRPr="00364D4B" w:rsidTr="005018F5">
              <w:trPr>
                <w:trHeight w:val="55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Покрытие – ПВХ. Формат А</w:t>
                  </w:r>
                  <w:proofErr w:type="gramStart"/>
                  <w:r w:rsidRPr="00364D4B">
                    <w:rPr>
                      <w:sz w:val="24"/>
                      <w:szCs w:val="24"/>
                    </w:rPr>
                    <w:t>4</w:t>
                  </w:r>
                  <w:proofErr w:type="gramEnd"/>
                  <w:r w:rsidRPr="00364D4B">
                    <w:rPr>
                      <w:sz w:val="24"/>
                      <w:szCs w:val="24"/>
                    </w:rPr>
                    <w:t>. Вмещает не менее 190 листов. Цвет - черный. Ширина корешка – не более 35 мм. 2-кольцевой механизм.</w:t>
                  </w:r>
                </w:p>
              </w:tc>
            </w:tr>
            <w:tr w:rsidR="00364D4B" w:rsidRPr="00364D4B" w:rsidTr="005018F5">
              <w:trPr>
                <w:trHeight w:val="125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–50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350. Наличие кармана на корешке папки – есть.</w:t>
                  </w:r>
                </w:p>
              </w:tc>
            </w:tr>
            <w:tr w:rsidR="00364D4B" w:rsidRPr="00364D4B" w:rsidTr="005018F5">
              <w:trPr>
                <w:trHeight w:val="113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 70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480. Наличие кармана на корешке папки – есть.</w:t>
                  </w: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документов формата А</w:t>
                  </w:r>
                  <w:proofErr w:type="gramStart"/>
                  <w:r w:rsidRPr="00364D4B">
                    <w:rPr>
                      <w:sz w:val="24"/>
                      <w:szCs w:val="24"/>
                    </w:rPr>
                    <w:t>4</w:t>
                  </w:r>
                  <w:proofErr w:type="gramEnd"/>
                  <w:r w:rsidRPr="00364D4B">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364D4B">
                    <w:rPr>
                      <w:sz w:val="24"/>
                      <w:szCs w:val="24"/>
                    </w:rPr>
                    <w:t>о-</w:t>
                  </w:r>
                  <w:proofErr w:type="gramEnd"/>
                  <w:r w:rsidRPr="00364D4B">
                    <w:rPr>
                      <w:sz w:val="24"/>
                      <w:szCs w:val="24"/>
                    </w:rPr>
                    <w:t xml:space="preserve"> есть.</w:t>
                  </w:r>
                </w:p>
              </w:tc>
            </w:tr>
            <w:tr w:rsidR="00364D4B" w:rsidRPr="00364D4B" w:rsidTr="005018F5">
              <w:trPr>
                <w:trHeight w:val="6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 А</w:t>
                  </w:r>
                  <w:proofErr w:type="gramStart"/>
                  <w:r w:rsidRPr="00364D4B">
                    <w:rPr>
                      <w:sz w:val="24"/>
                      <w:szCs w:val="24"/>
                    </w:rPr>
                    <w:t>4</w:t>
                  </w:r>
                  <w:proofErr w:type="gramEnd"/>
                  <w:r w:rsidRPr="00364D4B">
                    <w:rPr>
                      <w:sz w:val="24"/>
                      <w:szCs w:val="24"/>
                    </w:rPr>
                    <w:t>. Материал – пластик толщиной не менее 0,6мм.</w:t>
                  </w:r>
                </w:p>
              </w:tc>
            </w:tr>
            <w:tr w:rsidR="00364D4B" w:rsidRPr="00364D4B" w:rsidTr="005018F5">
              <w:trPr>
                <w:trHeight w:val="98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Формат A4. Материал </w:t>
                  </w:r>
                  <w:proofErr w:type="gramStart"/>
                  <w:r w:rsidRPr="00364D4B">
                    <w:rPr>
                      <w:sz w:val="24"/>
                      <w:szCs w:val="24"/>
                    </w:rPr>
                    <w:t>-н</w:t>
                  </w:r>
                  <w:proofErr w:type="gramEnd"/>
                  <w:r w:rsidRPr="00364D4B">
                    <w:rPr>
                      <w:sz w:val="24"/>
                      <w:szCs w:val="24"/>
                    </w:rPr>
                    <w:t>епрозрачный пластик толщиной не менее 0,18 мм. Тип - конверт на кнопке.</w:t>
                  </w:r>
                </w:p>
              </w:tc>
            </w:tr>
            <w:tr w:rsidR="00364D4B" w:rsidRPr="00364D4B" w:rsidTr="005018F5">
              <w:trPr>
                <w:trHeight w:val="70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Тканевый материал. Замок-молния. Формат - А</w:t>
                  </w:r>
                  <w:proofErr w:type="gramStart"/>
                  <w:r w:rsidRPr="00364D4B">
                    <w:rPr>
                      <w:sz w:val="24"/>
                      <w:szCs w:val="24"/>
                    </w:rPr>
                    <w:t>4</w:t>
                  </w:r>
                  <w:proofErr w:type="gramEnd"/>
                  <w:r w:rsidRPr="00364D4B">
                    <w:rPr>
                      <w:sz w:val="24"/>
                      <w:szCs w:val="24"/>
                    </w:rPr>
                    <w:t>.</w:t>
                  </w:r>
                </w:p>
                <w:p w:rsidR="00364D4B" w:rsidRPr="00364D4B" w:rsidRDefault="00364D4B" w:rsidP="00364D4B">
                  <w:pPr>
                    <w:widowControl/>
                    <w:spacing w:line="240" w:lineRule="auto"/>
                    <w:rPr>
                      <w:sz w:val="24"/>
                      <w:szCs w:val="24"/>
                    </w:rPr>
                  </w:pPr>
                </w:p>
              </w:tc>
            </w:tr>
            <w:tr w:rsidR="00364D4B" w:rsidRPr="00364D4B" w:rsidTr="005018F5">
              <w:trPr>
                <w:trHeight w:val="84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Материал – непрозрачный пластик. Толщина пластика - не менее  180 мкм. Формат А</w:t>
                  </w:r>
                  <w:proofErr w:type="gramStart"/>
                  <w:r w:rsidRPr="00364D4B">
                    <w:rPr>
                      <w:sz w:val="24"/>
                      <w:szCs w:val="24"/>
                    </w:rPr>
                    <w:t>4</w:t>
                  </w:r>
                  <w:proofErr w:type="gramEnd"/>
                  <w:r w:rsidRPr="00364D4B">
                    <w:rPr>
                      <w:sz w:val="24"/>
                      <w:szCs w:val="24"/>
                    </w:rPr>
                    <w:t>.</w:t>
                  </w:r>
                </w:p>
              </w:tc>
            </w:tr>
            <w:tr w:rsidR="00364D4B" w:rsidRPr="00364D4B" w:rsidTr="005018F5">
              <w:trPr>
                <w:trHeight w:val="70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Пластиковые самоклеящиеся закладки, размер длина не менее 45 м</w:t>
                  </w:r>
                  <w:proofErr w:type="gramStart"/>
                  <w:r w:rsidRPr="00364D4B">
                    <w:rPr>
                      <w:sz w:val="24"/>
                      <w:szCs w:val="24"/>
                    </w:rPr>
                    <w:t>м-</w:t>
                  </w:r>
                  <w:proofErr w:type="gramEnd"/>
                  <w:r w:rsidRPr="00364D4B">
                    <w:rPr>
                      <w:sz w:val="24"/>
                      <w:szCs w:val="24"/>
                    </w:rPr>
                    <w:t xml:space="preserve"> ширина не менее 12 мм, 5 цветов. Количество закладок в блоке не менее 25  шт.</w:t>
                  </w:r>
                </w:p>
              </w:tc>
            </w:tr>
            <w:tr w:rsidR="00364D4B" w:rsidRPr="00364D4B" w:rsidTr="005018F5">
              <w:trPr>
                <w:trHeight w:val="12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64D4B" w:rsidRPr="00364D4B" w:rsidTr="005018F5">
              <w:trPr>
                <w:trHeight w:val="112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синий. Цвет корпус</w:t>
                  </w:r>
                  <w:r w:rsidR="007B70E9">
                    <w:rPr>
                      <w:sz w:val="24"/>
                      <w:szCs w:val="24"/>
                    </w:rPr>
                    <w:t>а – прозрачный пластик, с синими</w:t>
                  </w:r>
                  <w:r w:rsidRPr="00364D4B">
                    <w:rPr>
                      <w:sz w:val="24"/>
                      <w:szCs w:val="24"/>
                    </w:rPr>
                    <w:t xml:space="preserve"> деталями. Ширина линии письма - 0,5 мм.</w:t>
                  </w:r>
                </w:p>
              </w:tc>
            </w:tr>
            <w:tr w:rsidR="00364D4B" w:rsidRPr="00364D4B" w:rsidTr="005018F5">
              <w:trPr>
                <w:trHeight w:val="8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364D4B" w:rsidRPr="00364D4B" w:rsidTr="005018F5">
              <w:trPr>
                <w:trHeight w:val="98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364D4B" w:rsidRPr="00364D4B" w:rsidTr="005018F5">
              <w:trPr>
                <w:trHeight w:val="84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ght w:val="98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364D4B" w:rsidRPr="00364D4B" w:rsidTr="005018F5">
              <w:trPr>
                <w:trHeight w:val="41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Объем – не менее 10 мл. Металлический наконечник.</w:t>
                  </w:r>
                </w:p>
              </w:tc>
            </w:tr>
            <w:tr w:rsidR="00364D4B" w:rsidRPr="00364D4B" w:rsidTr="005018F5">
              <w:trPr>
                <w:trHeight w:val="5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Размер №10. Должны  иметь никелированное покрытие. В упаковке не менее 1000 скоб. Должны скреплять не менее 12 листов.</w:t>
                  </w:r>
                </w:p>
                <w:p w:rsidR="00364D4B" w:rsidRPr="00364D4B" w:rsidRDefault="00364D4B" w:rsidP="00364D4B">
                  <w:pPr>
                    <w:widowControl/>
                    <w:spacing w:line="240" w:lineRule="auto"/>
                    <w:rPr>
                      <w:sz w:val="24"/>
                      <w:szCs w:val="24"/>
                    </w:rPr>
                  </w:pP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24</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№23/8. Должны  иметь никелированное покрытие. В упаковке не менее 1000 скоб. Должны скреплять не менее 20 листов</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№24/6. Должны  иметь никелированное покрытие. В упаковке не менее 1000 скоб. Должны скреплять не менее 25 листов</w:t>
                  </w:r>
                </w:p>
              </w:tc>
            </w:tr>
            <w:tr w:rsidR="00364D4B" w:rsidRPr="00364D4B" w:rsidTr="005018F5">
              <w:trPr>
                <w:trHeight w:val="4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Материал -  мелованный картон плотностью не менее 360г/м</w:t>
                  </w:r>
                  <w:proofErr w:type="gramStart"/>
                  <w:r w:rsidRPr="00364D4B">
                    <w:rPr>
                      <w:sz w:val="24"/>
                      <w:szCs w:val="24"/>
                    </w:rPr>
                    <w:t>2</w:t>
                  </w:r>
                  <w:proofErr w:type="gramEnd"/>
                  <w:r w:rsidRPr="00364D4B">
                    <w:rPr>
                      <w:sz w:val="24"/>
                      <w:szCs w:val="24"/>
                    </w:rPr>
                    <w:t>. Металлический механизм сшивания, вместимость не менее 200 листов формата А</w:t>
                  </w:r>
                  <w:proofErr w:type="gramStart"/>
                  <w:r w:rsidRPr="00364D4B">
                    <w:rPr>
                      <w:sz w:val="24"/>
                      <w:szCs w:val="24"/>
                    </w:rPr>
                    <w:t>4</w:t>
                  </w:r>
                  <w:proofErr w:type="gramEnd"/>
                  <w:r w:rsidRPr="00364D4B">
                    <w:rPr>
                      <w:sz w:val="24"/>
                      <w:szCs w:val="24"/>
                    </w:rPr>
                    <w:t>.</w:t>
                  </w:r>
                </w:p>
              </w:tc>
            </w:tr>
            <w:tr w:rsidR="00364D4B" w:rsidRPr="00364D4B" w:rsidTr="005018F5">
              <w:trPr>
                <w:trHeight w:val="127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Пластиковый. Вместимость не менее 100 листов формата А</w:t>
                  </w:r>
                  <w:proofErr w:type="gramStart"/>
                  <w:r w:rsidRPr="00364D4B">
                    <w:rPr>
                      <w:sz w:val="24"/>
                      <w:szCs w:val="24"/>
                    </w:rPr>
                    <w:t>4</w:t>
                  </w:r>
                  <w:proofErr w:type="gramEnd"/>
                  <w:r w:rsidRPr="00364D4B">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364D4B">
                    <w:rPr>
                      <w:sz w:val="24"/>
                      <w:szCs w:val="24"/>
                    </w:rPr>
                    <w:t>Снабжена</w:t>
                  </w:r>
                  <w:proofErr w:type="gramEnd"/>
                  <w:r w:rsidRPr="00364D4B">
                    <w:rPr>
                      <w:sz w:val="24"/>
                      <w:szCs w:val="24"/>
                    </w:rPr>
                    <w:t xml:space="preserve"> прозрачным карманом.</w:t>
                  </w:r>
                </w:p>
              </w:tc>
            </w:tr>
            <w:tr w:rsidR="00364D4B" w:rsidRPr="00364D4B" w:rsidTr="005018F5">
              <w:trPr>
                <w:trHeight w:val="155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80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Пластиковый скоросшиватель с металлическим пружинным скоросшивателем.  Дополнительно </w:t>
                  </w:r>
                  <w:proofErr w:type="gramStart"/>
                  <w:r w:rsidRPr="00364D4B">
                    <w:rPr>
                      <w:sz w:val="24"/>
                      <w:szCs w:val="24"/>
                    </w:rPr>
                    <w:t>снабжена</w:t>
                  </w:r>
                  <w:proofErr w:type="gramEnd"/>
                  <w:r w:rsidRPr="00364D4B">
                    <w:rPr>
                      <w:sz w:val="24"/>
                      <w:szCs w:val="24"/>
                    </w:rPr>
                    <w:t xml:space="preserve"> прозрачным карманом. Фиксирует не менее 100 листов формата А</w:t>
                  </w:r>
                  <w:proofErr w:type="gramStart"/>
                  <w:r w:rsidRPr="00364D4B">
                    <w:rPr>
                      <w:sz w:val="24"/>
                      <w:szCs w:val="24"/>
                    </w:rPr>
                    <w:t>4</w:t>
                  </w:r>
                  <w:proofErr w:type="gramEnd"/>
                  <w:r w:rsidRPr="00364D4B">
                    <w:rPr>
                      <w:sz w:val="24"/>
                      <w:szCs w:val="24"/>
                    </w:rPr>
                    <w:t>. Толщина пластика – не менее 0,6 мм.</w:t>
                  </w:r>
                </w:p>
              </w:tc>
            </w:tr>
            <w:tr w:rsidR="00364D4B" w:rsidRPr="00364D4B" w:rsidTr="005018F5">
              <w:trPr>
                <w:trHeight w:val="7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 толщиной  не менее 0,2 мм. Фиксация не менее 100 листов формата А</w:t>
                  </w:r>
                  <w:proofErr w:type="gramStart"/>
                  <w:r w:rsidRPr="00364D4B">
                    <w:rPr>
                      <w:sz w:val="24"/>
                      <w:szCs w:val="24"/>
                    </w:rPr>
                    <w:t>4</w:t>
                  </w:r>
                  <w:proofErr w:type="gramEnd"/>
                  <w:r w:rsidRPr="00364D4B">
                    <w:rPr>
                      <w:sz w:val="24"/>
                      <w:szCs w:val="24"/>
                    </w:rPr>
                    <w:t>. Прозрачный верхний лист.</w:t>
                  </w:r>
                </w:p>
              </w:tc>
            </w:tr>
            <w:tr w:rsidR="00364D4B" w:rsidRPr="00364D4B" w:rsidTr="005018F5">
              <w:trPr>
                <w:trHeight w:val="83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ленты не менее 19мм. Длина ленты не менее 33 м. Толщина - не менее 35 микрон. Прозрачная. ГОСТ 20477-86</w:t>
                  </w:r>
                </w:p>
              </w:tc>
            </w:tr>
            <w:tr w:rsidR="00364D4B" w:rsidRPr="00364D4B" w:rsidTr="005018F5">
              <w:trPr>
                <w:trHeight w:val="7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- 28 мм. Овальные. Цветное пластиковое покрытие. Не  менее 100 штук в упаковке. РСТ РСФСР 38-87</w:t>
                  </w:r>
                </w:p>
              </w:tc>
            </w:tr>
            <w:tr w:rsidR="00364D4B" w:rsidRPr="00364D4B" w:rsidTr="005018F5">
              <w:trPr>
                <w:trHeight w:val="9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- 50 мм. Овальные. Гофрированные. Не  менее 50 штук в упаковке. РСТ РСФСР 38-87</w:t>
                  </w:r>
                </w:p>
              </w:tc>
            </w:tr>
            <w:tr w:rsidR="00364D4B" w:rsidRPr="00364D4B" w:rsidTr="005018F5">
              <w:trPr>
                <w:trHeight w:val="41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364D4B">
                    <w:rPr>
                      <w:sz w:val="24"/>
                      <w:szCs w:val="24"/>
                    </w:rPr>
                    <w:t>Встроенный</w:t>
                  </w:r>
                  <w:proofErr w:type="gramEnd"/>
                  <w:r w:rsidRPr="00364D4B">
                    <w:rPr>
                      <w:sz w:val="24"/>
                      <w:szCs w:val="24"/>
                    </w:rPr>
                    <w:t xml:space="preserve">  </w:t>
                  </w:r>
                  <w:proofErr w:type="spellStart"/>
                  <w:r w:rsidRPr="00364D4B">
                    <w:rPr>
                      <w:sz w:val="24"/>
                      <w:szCs w:val="24"/>
                    </w:rPr>
                    <w:t>антистеплер</w:t>
                  </w:r>
                  <w:proofErr w:type="spellEnd"/>
                  <w:r w:rsidRPr="00364D4B">
                    <w:rPr>
                      <w:sz w:val="24"/>
                      <w:szCs w:val="24"/>
                    </w:rPr>
                    <w:t>. ГОСТ 28161-89</w:t>
                  </w:r>
                </w:p>
              </w:tc>
            </w:tr>
            <w:tr w:rsidR="00364D4B" w:rsidRPr="00364D4B" w:rsidTr="005018F5">
              <w:trPr>
                <w:trHeight w:val="114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64D4B" w:rsidRPr="00364D4B" w:rsidTr="005018F5">
              <w:trPr>
                <w:trHeight w:val="15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Скошенный износоустойчивый наконечник. Ширина линии письма –1-5 мм. В наборе 4 цвета.</w:t>
                  </w:r>
                </w:p>
              </w:tc>
            </w:tr>
            <w:tr w:rsidR="00364D4B" w:rsidRPr="00364D4B" w:rsidTr="005018F5">
              <w:trPr>
                <w:trHeight w:val="55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А5 . 48 листов. Внутренний блок  не менее 60 г/м</w:t>
                  </w:r>
                  <w:proofErr w:type="gramStart"/>
                  <w:r w:rsidRPr="00364D4B">
                    <w:rPr>
                      <w:sz w:val="24"/>
                      <w:szCs w:val="24"/>
                    </w:rPr>
                    <w:t>2</w:t>
                  </w:r>
                  <w:proofErr w:type="gramEnd"/>
                  <w:r w:rsidRPr="00364D4B">
                    <w:rPr>
                      <w:sz w:val="24"/>
                      <w:szCs w:val="24"/>
                    </w:rPr>
                    <w:t>, клетка. ГОСТ 13309-90</w:t>
                  </w:r>
                </w:p>
              </w:tc>
            </w:tr>
            <w:tr w:rsidR="00364D4B" w:rsidRPr="00364D4B" w:rsidTr="005018F5">
              <w:trPr>
                <w:trHeight w:val="8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Для </w:t>
                  </w:r>
                  <w:proofErr w:type="spellStart"/>
                  <w:r w:rsidRPr="00364D4B">
                    <w:rPr>
                      <w:sz w:val="24"/>
                      <w:szCs w:val="24"/>
                    </w:rPr>
                    <w:t>чернографитных</w:t>
                  </w:r>
                  <w:proofErr w:type="spellEnd"/>
                  <w:r w:rsidRPr="00364D4B">
                    <w:rPr>
                      <w:sz w:val="24"/>
                      <w:szCs w:val="24"/>
                    </w:rPr>
                    <w:t xml:space="preserve"> и цветных карандашей. Стальное лезвие. Пластиковый корпус с контейнером для сбора стружки.</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64D4B" w:rsidRPr="00364D4B" w:rsidTr="005018F5">
              <w:trPr>
                <w:trHeight w:val="9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64D4B" w:rsidRPr="00364D4B" w:rsidTr="005018F5">
              <w:trPr>
                <w:trHeight w:val="7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Количество цветов в упаковке не менее 18. Толщина линии письма не менее 1 мм и не более 2,5 мм.</w:t>
                  </w:r>
                </w:p>
              </w:tc>
            </w:tr>
            <w:tr w:rsidR="00364D4B" w:rsidRPr="00364D4B" w:rsidTr="005018F5">
              <w:trPr>
                <w:trHeight w:val="15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Тип салфеток </w:t>
                  </w:r>
                  <w:proofErr w:type="gramStart"/>
                  <w:r w:rsidRPr="00364D4B">
                    <w:rPr>
                      <w:sz w:val="24"/>
                      <w:szCs w:val="24"/>
                    </w:rPr>
                    <w:t>влажные</w:t>
                  </w:r>
                  <w:proofErr w:type="gramEnd"/>
                  <w:r w:rsidRPr="00364D4B">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64D4B" w:rsidRPr="00364D4B" w:rsidTr="005018F5">
              <w:trPr>
                <w:trHeight w:val="54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400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офисной техники. Бумага класса «С», Формат А</w:t>
                  </w:r>
                  <w:proofErr w:type="gramStart"/>
                  <w:r w:rsidRPr="00364D4B">
                    <w:rPr>
                      <w:sz w:val="24"/>
                      <w:szCs w:val="24"/>
                    </w:rPr>
                    <w:t>4</w:t>
                  </w:r>
                  <w:proofErr w:type="gramEnd"/>
                  <w:r w:rsidRPr="00364D4B">
                    <w:rPr>
                      <w:sz w:val="24"/>
                      <w:szCs w:val="24"/>
                    </w:rPr>
                    <w:t xml:space="preserve">, плотность не менее  80 г/м. Белизна более 145 %. Количество листов в пачке не менее 500 листов. </w:t>
                  </w:r>
                  <w:proofErr w:type="gramStart"/>
                  <w:r w:rsidRPr="00364D4B">
                    <w:rPr>
                      <w:sz w:val="24"/>
                      <w:szCs w:val="24"/>
                    </w:rPr>
                    <w:t>Устойчива</w:t>
                  </w:r>
                  <w:proofErr w:type="gramEnd"/>
                  <w:r w:rsidRPr="00364D4B">
                    <w:rPr>
                      <w:sz w:val="24"/>
                      <w:szCs w:val="24"/>
                    </w:rPr>
                    <w:t xml:space="preserve"> к старению. Бумага должна соответствовать ГОСТ </w:t>
                  </w:r>
                  <w:proofErr w:type="gramStart"/>
                  <w:r w:rsidRPr="00364D4B">
                    <w:rPr>
                      <w:sz w:val="24"/>
                      <w:szCs w:val="24"/>
                    </w:rPr>
                    <w:t>Р</w:t>
                  </w:r>
                  <w:proofErr w:type="gramEnd"/>
                  <w:r w:rsidRPr="00364D4B">
                    <w:rPr>
                      <w:sz w:val="24"/>
                      <w:szCs w:val="24"/>
                    </w:rPr>
                    <w:t xml:space="preserve"> 57641-2017</w:t>
                  </w:r>
                </w:p>
              </w:tc>
            </w:tr>
            <w:tr w:rsidR="00364D4B" w:rsidRPr="00364D4B" w:rsidTr="005018F5">
              <w:trPr>
                <w:trHeight w:val="12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факса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рул</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Плотность – не менее 55 г/м</w:t>
                  </w:r>
                  <w:proofErr w:type="gramStart"/>
                  <w:r w:rsidRPr="00364D4B">
                    <w:rPr>
                      <w:sz w:val="24"/>
                      <w:szCs w:val="24"/>
                    </w:rPr>
                    <w:t>2</w:t>
                  </w:r>
                  <w:proofErr w:type="gramEnd"/>
                  <w:r w:rsidRPr="00364D4B">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ПОСТАВЩИК:                                                                                    ПОКУПАТЕЛЬ: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(Должность подписывающего лица)                                                   (Должность подписывающего лица)</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______________________  (ФИО)                                                         ___________________ (ФИО)</w:t>
            </w:r>
          </w:p>
          <w:p w:rsidR="00364D4B" w:rsidRPr="00364D4B" w:rsidRDefault="00364D4B" w:rsidP="00364D4B">
            <w:pPr>
              <w:widowControl/>
              <w:shd w:val="clear" w:color="auto" w:fill="FFFFFF"/>
              <w:spacing w:line="240" w:lineRule="auto"/>
              <w:rPr>
                <w:b/>
                <w:bCs/>
                <w:spacing w:val="-5"/>
                <w:sz w:val="24"/>
                <w:szCs w:val="24"/>
              </w:rPr>
            </w:pPr>
            <w:r w:rsidRPr="00364D4B">
              <w:rPr>
                <w:b/>
                <w:bCs/>
                <w:spacing w:val="-5"/>
                <w:sz w:val="24"/>
                <w:szCs w:val="24"/>
              </w:rPr>
              <w:t>(подпись)                                                                                                               (подпись)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 xml:space="preserve">МП                                                                                                       </w:t>
            </w:r>
            <w:proofErr w:type="spellStart"/>
            <w:proofErr w:type="gramStart"/>
            <w:r w:rsidRPr="00364D4B">
              <w:rPr>
                <w:b/>
                <w:bCs/>
                <w:spacing w:val="-5"/>
                <w:sz w:val="24"/>
                <w:szCs w:val="24"/>
              </w:rPr>
              <w:t>МП</w:t>
            </w:r>
            <w:proofErr w:type="spellEnd"/>
            <w:proofErr w:type="gramEnd"/>
            <w:r w:rsidRPr="00364D4B">
              <w:rPr>
                <w:b/>
                <w:bCs/>
                <w:spacing w:val="-5"/>
                <w:sz w:val="24"/>
                <w:szCs w:val="24"/>
              </w:rPr>
              <w:t xml:space="preserve"> (</w:t>
            </w:r>
            <w:r w:rsidRPr="00364D4B">
              <w:rPr>
                <w:b/>
                <w:bCs/>
                <w:i/>
                <w:spacing w:val="-5"/>
                <w:sz w:val="24"/>
                <w:szCs w:val="24"/>
              </w:rPr>
              <w:t>при наличии</w:t>
            </w:r>
            <w:r w:rsidRPr="00364D4B">
              <w:rPr>
                <w:b/>
                <w:bCs/>
                <w:spacing w:val="-5"/>
                <w:sz w:val="24"/>
                <w:szCs w:val="24"/>
              </w:rPr>
              <w:t>)</w:t>
            </w:r>
          </w:p>
        </w:tc>
        <w:tc>
          <w:tcPr>
            <w:tcW w:w="2233" w:type="dxa"/>
            <w:vAlign w:val="center"/>
          </w:tcPr>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tc>
      </w:tr>
    </w:tbl>
    <w:p w:rsidR="00364D4B" w:rsidRPr="00364D4B" w:rsidRDefault="00364D4B" w:rsidP="00364D4B">
      <w:pPr>
        <w:widowControl/>
        <w:spacing w:line="240" w:lineRule="auto"/>
        <w:rPr>
          <w:b/>
          <w:color w:val="A6A6A6" w:themeColor="background1" w:themeShade="A6"/>
          <w:sz w:val="28"/>
          <w:szCs w:val="28"/>
        </w:rPr>
      </w:pPr>
      <w:r w:rsidRPr="00364D4B">
        <w:rPr>
          <w:b/>
          <w:color w:val="A6A6A6" w:themeColor="background1" w:themeShade="A6"/>
          <w:sz w:val="28"/>
          <w:szCs w:val="28"/>
        </w:rPr>
        <w:lastRenderedPageBreak/>
        <w:t xml:space="preserve">Текст, выделенный данным цветом, корректируется,  </w:t>
      </w:r>
      <w:proofErr w:type="gramStart"/>
      <w:r w:rsidRPr="00364D4B">
        <w:rPr>
          <w:b/>
          <w:color w:val="A6A6A6" w:themeColor="background1" w:themeShade="A6"/>
          <w:sz w:val="28"/>
          <w:szCs w:val="28"/>
        </w:rPr>
        <w:t>согласно</w:t>
      </w:r>
      <w:proofErr w:type="gramEnd"/>
      <w:r w:rsidRPr="00364D4B">
        <w:rPr>
          <w:b/>
          <w:color w:val="A6A6A6" w:themeColor="background1" w:themeShade="A6"/>
          <w:sz w:val="28"/>
          <w:szCs w:val="28"/>
        </w:rPr>
        <w:t xml:space="preserve">  поданной заявки победителя.</w:t>
      </w:r>
    </w:p>
    <w:p w:rsidR="00364D4B" w:rsidRPr="00364D4B" w:rsidRDefault="00364D4B" w:rsidP="00364D4B">
      <w:pPr>
        <w:widowControl/>
        <w:spacing w:line="240" w:lineRule="auto"/>
        <w:rPr>
          <w:sz w:val="28"/>
          <w:szCs w:val="28"/>
        </w:rPr>
      </w:pPr>
    </w:p>
    <w:p w:rsidR="00364D4B" w:rsidRPr="00364D4B" w:rsidRDefault="00364D4B" w:rsidP="00364D4B">
      <w:pPr>
        <w:widowControl/>
        <w:spacing w:line="240" w:lineRule="auto"/>
        <w:rPr>
          <w:sz w:val="28"/>
          <w:szCs w:val="28"/>
        </w:rPr>
        <w:sectPr w:rsidR="00364D4B" w:rsidRPr="00364D4B" w:rsidSect="00EF031E">
          <w:headerReference w:type="even" r:id="rId26"/>
          <w:headerReference w:type="default" r:id="rId27"/>
          <w:pgSz w:w="16838" w:h="11906" w:orient="landscape"/>
          <w:pgMar w:top="851" w:right="851" w:bottom="567" w:left="851" w:header="709" w:footer="709" w:gutter="0"/>
          <w:cols w:space="708"/>
          <w:docGrid w:linePitch="360"/>
        </w:sectPr>
      </w:pP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lastRenderedPageBreak/>
        <w:t>Приложение № 3</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к договору № __________</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от «___»____________ 2020 г.</w:t>
      </w:r>
    </w:p>
    <w:p w:rsidR="00364D4B" w:rsidRPr="00364D4B" w:rsidRDefault="00364D4B" w:rsidP="00364D4B">
      <w:pPr>
        <w:widowControl/>
        <w:spacing w:line="240" w:lineRule="auto"/>
        <w:ind w:left="6237"/>
        <w:contextualSpacing/>
        <w:jc w:val="both"/>
        <w:rPr>
          <w:sz w:val="24"/>
          <w:szCs w:val="24"/>
        </w:rPr>
      </w:pPr>
    </w:p>
    <w:p w:rsidR="00364D4B" w:rsidRPr="00364D4B" w:rsidRDefault="00364D4B" w:rsidP="00364D4B">
      <w:pPr>
        <w:widowControl/>
        <w:spacing w:line="240" w:lineRule="auto"/>
        <w:jc w:val="right"/>
        <w:rPr>
          <w:b/>
          <w:sz w:val="24"/>
          <w:szCs w:val="24"/>
        </w:rPr>
      </w:pPr>
    </w:p>
    <w:p w:rsidR="00364D4B" w:rsidRPr="00364D4B" w:rsidRDefault="00364D4B" w:rsidP="00364D4B">
      <w:pPr>
        <w:widowControl/>
        <w:spacing w:line="240" w:lineRule="auto"/>
        <w:jc w:val="center"/>
        <w:rPr>
          <w:b/>
          <w:sz w:val="24"/>
          <w:szCs w:val="24"/>
        </w:rPr>
      </w:pPr>
      <w:r w:rsidRPr="00364D4B">
        <w:rPr>
          <w:b/>
          <w:sz w:val="24"/>
          <w:szCs w:val="24"/>
        </w:rPr>
        <w:t>ГРАФИК ПОСТАВКИ ТОВАРА</w:t>
      </w:r>
    </w:p>
    <w:p w:rsidR="00364D4B" w:rsidRPr="00364D4B" w:rsidRDefault="00364D4B" w:rsidP="00364D4B">
      <w:pPr>
        <w:widowControl/>
        <w:spacing w:line="240" w:lineRule="auto"/>
        <w:jc w:val="center"/>
        <w:rPr>
          <w:b/>
          <w:sz w:val="24"/>
          <w:szCs w:val="24"/>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202"/>
      </w:tblGrid>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Наименование</w:t>
            </w: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9018D1" w:rsidRPr="00364D4B" w:rsidRDefault="009018D1"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 xml:space="preserve"> 2020*</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Pr="00364D4B">
              <w:rPr>
                <w:rFonts w:eastAsia="BatangChe"/>
                <w:color w:val="7F7F7F" w:themeColor="text1" w:themeTint="80"/>
                <w:sz w:val="24"/>
                <w:szCs w:val="24"/>
              </w:rPr>
              <w:t xml:space="preserve"> 2020*</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p>
          <w:p w:rsidR="009018D1" w:rsidRPr="00364D4B" w:rsidRDefault="009018D1"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2020*</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Pr="00364D4B">
              <w:rPr>
                <w:rFonts w:eastAsia="BatangChe"/>
                <w:color w:val="7F7F7F" w:themeColor="text1" w:themeTint="80"/>
                <w:sz w:val="24"/>
                <w:szCs w:val="24"/>
              </w:rPr>
              <w:t>2020*</w:t>
            </w:r>
          </w:p>
        </w:tc>
        <w:tc>
          <w:tcPr>
            <w:tcW w:w="1202" w:type="dxa"/>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Pr="00364D4B">
              <w:rPr>
                <w:rFonts w:eastAsia="BatangChe"/>
                <w:color w:val="7F7F7F" w:themeColor="text1" w:themeTint="80"/>
                <w:sz w:val="24"/>
                <w:szCs w:val="24"/>
              </w:rPr>
              <w:t xml:space="preserve"> 2020*</w:t>
            </w:r>
          </w:p>
        </w:tc>
      </w:tr>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Канцтовары с № 1 по № 71, № 73 в Спецификации (Приложение № 1);</w:t>
            </w:r>
          </w:p>
          <w:p w:rsidR="009018D1" w:rsidRPr="00364D4B" w:rsidRDefault="009018D1" w:rsidP="00364D4B">
            <w:pPr>
              <w:widowControl/>
              <w:spacing w:line="240" w:lineRule="auto"/>
              <w:jc w:val="center"/>
              <w:rPr>
                <w:rFonts w:eastAsia="BatangChe"/>
                <w:sz w:val="24"/>
                <w:szCs w:val="24"/>
              </w:rPr>
            </w:pP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r>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Бумага № 72 в Спецификации (Приложение № 1)</w:t>
            </w: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Pr="00364D4B">
              <w:rPr>
                <w:rFonts w:eastAsia="BatangChe"/>
                <w:color w:val="808080" w:themeColor="background1" w:themeShade="80"/>
                <w:sz w:val="24"/>
                <w:szCs w:val="24"/>
              </w:rPr>
              <w:t xml:space="preserve"> числа месяца</w:t>
            </w:r>
          </w:p>
        </w:tc>
      </w:tr>
    </w:tbl>
    <w:p w:rsidR="00364D4B" w:rsidRPr="00364D4B" w:rsidRDefault="00364D4B" w:rsidP="00364D4B">
      <w:pPr>
        <w:widowControl/>
        <w:spacing w:line="240" w:lineRule="auto"/>
        <w:rPr>
          <w:sz w:val="24"/>
          <w:szCs w:val="24"/>
        </w:rPr>
      </w:pPr>
    </w:p>
    <w:p w:rsidR="00364D4B" w:rsidRPr="00364D4B" w:rsidRDefault="00364D4B" w:rsidP="00364D4B">
      <w:pPr>
        <w:widowControl/>
        <w:spacing w:line="240" w:lineRule="auto"/>
        <w:rPr>
          <w:color w:val="7F7F7F" w:themeColor="text1" w:themeTint="80"/>
          <w:sz w:val="24"/>
          <w:szCs w:val="24"/>
        </w:rPr>
      </w:pPr>
      <w:r w:rsidRPr="00364D4B">
        <w:rPr>
          <w:color w:val="7F7F7F" w:themeColor="text1" w:themeTint="80"/>
          <w:sz w:val="24"/>
          <w:szCs w:val="24"/>
        </w:rPr>
        <w:t>*Текст, выделенный данным цветом, корректируется, в зависимости от даты подписания договора.</w:t>
      </w:r>
    </w:p>
    <w:p w:rsidR="00364D4B" w:rsidRPr="00364D4B" w:rsidRDefault="00364D4B" w:rsidP="00364D4B">
      <w:pPr>
        <w:widowControl/>
        <w:spacing w:line="240" w:lineRule="auto"/>
        <w:jc w:val="center"/>
        <w:rPr>
          <w:b/>
          <w:sz w:val="24"/>
          <w:szCs w:val="24"/>
        </w:rPr>
      </w:pPr>
    </w:p>
    <w:p w:rsidR="00364D4B" w:rsidRPr="00364D4B" w:rsidRDefault="00364D4B" w:rsidP="00364D4B">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364D4B" w:rsidRPr="00364D4B" w:rsidTr="005018F5">
        <w:trPr>
          <w:trHeight w:val="2216"/>
        </w:trPr>
        <w:tc>
          <w:tcPr>
            <w:tcW w:w="5892" w:type="dxa"/>
          </w:tcPr>
          <w:p w:rsidR="00364D4B" w:rsidRPr="00364D4B" w:rsidRDefault="00364D4B" w:rsidP="00364D4B">
            <w:pPr>
              <w:widowControl/>
              <w:shd w:val="clear" w:color="auto" w:fill="FFFFFF"/>
              <w:spacing w:line="240" w:lineRule="auto"/>
              <w:rPr>
                <w:b/>
                <w:bCs/>
                <w:spacing w:val="-5"/>
                <w:sz w:val="24"/>
                <w:szCs w:val="24"/>
                <w:u w:val="single"/>
              </w:rPr>
            </w:pPr>
            <w:r w:rsidRPr="00364D4B">
              <w:rPr>
                <w:b/>
                <w:bCs/>
                <w:spacing w:val="-5"/>
                <w:sz w:val="24"/>
                <w:szCs w:val="24"/>
                <w:u w:val="single"/>
              </w:rPr>
              <w:t>ПОКУПАТЕЛЬ:</w:t>
            </w:r>
          </w:p>
          <w:p w:rsidR="00364D4B" w:rsidRPr="00364D4B" w:rsidRDefault="00364D4B" w:rsidP="00364D4B">
            <w:pPr>
              <w:widowControl/>
              <w:shd w:val="clear" w:color="auto" w:fill="FFFFFF"/>
              <w:spacing w:line="240" w:lineRule="auto"/>
              <w:rPr>
                <w:spacing w:val="-1"/>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tabs>
                <w:tab w:val="left" w:leader="underscore" w:pos="2755"/>
              </w:tabs>
              <w:spacing w:line="240" w:lineRule="auto"/>
              <w:rPr>
                <w:sz w:val="24"/>
                <w:szCs w:val="24"/>
              </w:rPr>
            </w:pPr>
            <w:r w:rsidRPr="00364D4B">
              <w:rPr>
                <w:sz w:val="24"/>
                <w:szCs w:val="24"/>
              </w:rPr>
              <w:t>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bCs/>
                <w:spacing w:val="-5"/>
                <w:sz w:val="24"/>
                <w:szCs w:val="24"/>
              </w:rPr>
            </w:pPr>
            <w:r w:rsidRPr="00364D4B">
              <w:rPr>
                <w:bCs/>
                <w:spacing w:val="-5"/>
                <w:sz w:val="24"/>
                <w:szCs w:val="24"/>
              </w:rPr>
              <w:t>МП</w:t>
            </w: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pacing w:line="240" w:lineRule="auto"/>
              <w:rPr>
                <w:sz w:val="24"/>
                <w:szCs w:val="24"/>
              </w:rPr>
            </w:pPr>
          </w:p>
        </w:tc>
        <w:tc>
          <w:tcPr>
            <w:tcW w:w="5893" w:type="dxa"/>
          </w:tcPr>
          <w:p w:rsidR="00364D4B" w:rsidRPr="00364D4B" w:rsidRDefault="00364D4B" w:rsidP="00364D4B">
            <w:pPr>
              <w:widowControl/>
              <w:shd w:val="clear" w:color="auto" w:fill="FFFFFF"/>
              <w:spacing w:line="240" w:lineRule="auto"/>
              <w:rPr>
                <w:sz w:val="24"/>
                <w:szCs w:val="24"/>
              </w:rPr>
            </w:pPr>
            <w:r w:rsidRPr="00364D4B">
              <w:rPr>
                <w:b/>
                <w:bCs/>
                <w:spacing w:val="-5"/>
                <w:sz w:val="24"/>
                <w:szCs w:val="24"/>
                <w:u w:val="single"/>
              </w:rPr>
              <w:t>ПОСТАВЩИК:</w:t>
            </w:r>
          </w:p>
          <w:p w:rsidR="00364D4B" w:rsidRPr="00364D4B" w:rsidRDefault="00364D4B" w:rsidP="00364D4B">
            <w:pPr>
              <w:widowControl/>
              <w:shd w:val="clear" w:color="auto" w:fill="FFFFFF"/>
              <w:spacing w:line="240" w:lineRule="auto"/>
              <w:rPr>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pacing w:val="-1"/>
                <w:sz w:val="24"/>
                <w:szCs w:val="24"/>
              </w:rPr>
            </w:pPr>
          </w:p>
          <w:p w:rsidR="00364D4B" w:rsidRPr="00364D4B" w:rsidRDefault="00364D4B" w:rsidP="00364D4B">
            <w:pPr>
              <w:widowControl/>
              <w:shd w:val="clear" w:color="auto" w:fill="FFFFFF"/>
              <w:spacing w:line="240" w:lineRule="auto"/>
              <w:rPr>
                <w:sz w:val="24"/>
                <w:szCs w:val="24"/>
              </w:rPr>
            </w:pPr>
            <w:r w:rsidRPr="00364D4B">
              <w:rPr>
                <w:spacing w:val="-1"/>
                <w:sz w:val="24"/>
                <w:szCs w:val="24"/>
              </w:rPr>
              <w:t>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sz w:val="24"/>
                <w:szCs w:val="24"/>
              </w:rPr>
            </w:pPr>
            <w:r w:rsidRPr="00364D4B">
              <w:rPr>
                <w:sz w:val="24"/>
                <w:szCs w:val="24"/>
              </w:rPr>
              <w:t>МП (</w:t>
            </w:r>
            <w:r w:rsidRPr="00364D4B">
              <w:rPr>
                <w:i/>
                <w:sz w:val="24"/>
                <w:szCs w:val="24"/>
              </w:rPr>
              <w:t>при наличии</w:t>
            </w:r>
            <w:r w:rsidRPr="00364D4B">
              <w:rPr>
                <w:sz w:val="24"/>
                <w:szCs w:val="24"/>
              </w:rPr>
              <w:t>)</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pacing w:line="240" w:lineRule="auto"/>
              <w:rPr>
                <w:sz w:val="24"/>
                <w:szCs w:val="24"/>
              </w:rPr>
            </w:pPr>
          </w:p>
        </w:tc>
      </w:tr>
    </w:tbl>
    <w:p w:rsidR="00364D4B" w:rsidRPr="00364D4B" w:rsidRDefault="00364D4B" w:rsidP="00364D4B">
      <w:pPr>
        <w:widowControl/>
        <w:spacing w:line="240" w:lineRule="auto"/>
        <w:jc w:val="center"/>
        <w:rPr>
          <w:b/>
          <w:sz w:val="24"/>
          <w:szCs w:val="24"/>
        </w:rPr>
      </w:pPr>
    </w:p>
    <w:p w:rsidR="00364D4B" w:rsidRDefault="00364D4B" w:rsidP="00424642">
      <w:pPr>
        <w:jc w:val="center"/>
        <w:rPr>
          <w:b/>
          <w:bCs/>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E7008D">
        <w:rPr>
          <w:rFonts w:eastAsia="Arial"/>
          <w:sz w:val="24"/>
          <w:szCs w:val="24"/>
          <w:lang w:eastAsia="ar-SA"/>
        </w:rPr>
        <w:t>в соответствии с графиком поставки товара</w:t>
      </w:r>
      <w:r w:rsidR="0093240B" w:rsidRPr="00E7008D">
        <w:rPr>
          <w:rFonts w:eastAsia="Arial"/>
          <w:sz w:val="24"/>
          <w:szCs w:val="24"/>
          <w:lang w:eastAsia="ar-SA"/>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tblGrid>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Наименование</w:t>
            </w: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Август</w:t>
            </w:r>
            <w:r w:rsidRPr="006C2498">
              <w:rPr>
                <w:rFonts w:eastAsia="BatangChe"/>
                <w:color w:val="595959" w:themeColor="text1" w:themeTint="A6"/>
                <w:sz w:val="24"/>
                <w:szCs w:val="24"/>
              </w:rPr>
              <w:t xml:space="preserve"> 2020*</w:t>
            </w:r>
          </w:p>
        </w:tc>
        <w:tc>
          <w:tcPr>
            <w:tcW w:w="1332" w:type="dxa"/>
            <w:shd w:val="clear" w:color="auto" w:fill="auto"/>
            <w:vAlign w:val="center"/>
          </w:tcPr>
          <w:p w:rsidR="00092125" w:rsidRPr="006C2498" w:rsidRDefault="00092125" w:rsidP="00092125">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Сентябрь</w:t>
            </w:r>
          </w:p>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2020*</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Октябрь</w:t>
            </w:r>
            <w:r w:rsidRPr="006C2498">
              <w:rPr>
                <w:rFonts w:eastAsia="BatangChe"/>
                <w:color w:val="595959" w:themeColor="text1" w:themeTint="A6"/>
                <w:sz w:val="24"/>
                <w:szCs w:val="24"/>
              </w:rPr>
              <w:t xml:space="preserve"> 2020*</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Ноябрь</w:t>
            </w:r>
            <w:r w:rsidRPr="006C2498">
              <w:rPr>
                <w:rFonts w:eastAsia="BatangChe"/>
                <w:color w:val="595959" w:themeColor="text1" w:themeTint="A6"/>
                <w:sz w:val="24"/>
                <w:szCs w:val="24"/>
              </w:rPr>
              <w:t xml:space="preserve"> 2020*</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 xml:space="preserve">Декабрь </w:t>
            </w:r>
            <w:r w:rsidRPr="006C2498">
              <w:rPr>
                <w:rFonts w:eastAsia="BatangChe"/>
                <w:color w:val="595959" w:themeColor="text1" w:themeTint="A6"/>
                <w:sz w:val="24"/>
                <w:szCs w:val="24"/>
              </w:rPr>
              <w:t>2020*</w:t>
            </w:r>
          </w:p>
        </w:tc>
      </w:tr>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Канцтовары с № 1 по № 71, № 73 в Спецификации (Приложение № 1);</w:t>
            </w:r>
          </w:p>
          <w:p w:rsidR="00092125" w:rsidRPr="006C2498" w:rsidRDefault="00092125" w:rsidP="006C2498">
            <w:pPr>
              <w:widowControl/>
              <w:spacing w:line="240" w:lineRule="auto"/>
              <w:jc w:val="center"/>
              <w:rPr>
                <w:rFonts w:eastAsia="BatangChe"/>
                <w:sz w:val="24"/>
                <w:szCs w:val="24"/>
              </w:rPr>
            </w:pP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В течение 20 дней с момента подписания договора</w:t>
            </w:r>
          </w:p>
        </w:tc>
        <w:tc>
          <w:tcPr>
            <w:tcW w:w="1332"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r>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Бумага № 72 в Спецификации (Приложение № 1)</w:t>
            </w: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200 шт. в течение 20 дней с момента подписания договора</w:t>
            </w:r>
          </w:p>
        </w:tc>
        <w:tc>
          <w:tcPr>
            <w:tcW w:w="1332"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200 шт. до 30</w:t>
            </w:r>
            <w:r w:rsidRPr="006C2498">
              <w:rPr>
                <w:rFonts w:eastAsia="BatangChe"/>
                <w:color w:val="595959" w:themeColor="text1" w:themeTint="A6"/>
                <w:sz w:val="24"/>
                <w:szCs w:val="24"/>
              </w:rPr>
              <w:t xml:space="preserve"> числа месяца -</w:t>
            </w:r>
          </w:p>
        </w:tc>
      </w:tr>
    </w:tbl>
    <w:p w:rsidR="006C2498" w:rsidRPr="002C6AE8" w:rsidRDefault="006C2498" w:rsidP="00ED0BBB">
      <w:pPr>
        <w:widowControl/>
        <w:spacing w:line="240" w:lineRule="auto"/>
        <w:rPr>
          <w:color w:val="595959" w:themeColor="text1" w:themeTint="A6"/>
          <w:sz w:val="24"/>
          <w:szCs w:val="24"/>
        </w:rPr>
      </w:pPr>
    </w:p>
    <w:p w:rsidR="00ED0BBB" w:rsidRPr="0017263C" w:rsidRDefault="00ED0BBB" w:rsidP="00ED0BBB">
      <w:pPr>
        <w:widowControl/>
        <w:spacing w:line="240" w:lineRule="auto"/>
        <w:rPr>
          <w:color w:val="7F7F7F" w:themeColor="text1" w:themeTint="80"/>
          <w:sz w:val="24"/>
          <w:szCs w:val="24"/>
        </w:rPr>
      </w:pPr>
      <w:r w:rsidRPr="002C6AE8">
        <w:rPr>
          <w:color w:val="595959" w:themeColor="text1" w:themeTint="A6"/>
          <w:sz w:val="24"/>
          <w:szCs w:val="24"/>
        </w:rPr>
        <w:t>*Текст, выделенный данным цветом, корректируется, в зависимости от даты подписания договора</w:t>
      </w:r>
      <w:r w:rsidRPr="0017263C">
        <w:rPr>
          <w:color w:val="7F7F7F" w:themeColor="text1" w:themeTint="80"/>
          <w:sz w:val="24"/>
          <w:szCs w:val="24"/>
        </w:rPr>
        <w:t>.</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3936B6">
          <w:headerReference w:type="even" r:id="rId28"/>
          <w:headerReference w:type="default" r:id="rId29"/>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647960" w:rsidRPr="00647960" w:rsidRDefault="00647960" w:rsidP="00F33994">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w:t>
            </w:r>
            <w:r w:rsidRPr="00432EF9">
              <w:rPr>
                <w:sz w:val="24"/>
                <w:szCs w:val="24"/>
              </w:rPr>
              <w:t>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w:t>
            </w:r>
            <w:r w:rsidRPr="00432EF9">
              <w:rPr>
                <w:sz w:val="24"/>
                <w:szCs w:val="24"/>
              </w:rPr>
              <w:t>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 xml:space="preserve">С выдвигающимся клеевым стержнем в пластиковом корпусе. Вес не менее 40 г. </w:t>
            </w:r>
            <w:r w:rsidRPr="00432EF9">
              <w:rPr>
                <w:sz w:val="24"/>
                <w:szCs w:val="24"/>
              </w:rPr>
              <w:t>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w:t>
            </w:r>
            <w:r w:rsidRPr="00432EF9">
              <w:rPr>
                <w:sz w:val="24"/>
                <w:szCs w:val="24"/>
              </w:rPr>
              <w:t>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xml:space="preserve">. </w:t>
            </w:r>
            <w:r w:rsidRPr="00432EF9">
              <w:rPr>
                <w:sz w:val="24"/>
                <w:szCs w:val="24"/>
              </w:rPr>
              <w:t>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не менее 30 см, Наличие держателя. Материал – пластик прозрачный. </w:t>
            </w:r>
            <w:r w:rsidRPr="00432EF9">
              <w:rPr>
                <w:sz w:val="24"/>
                <w:szCs w:val="24"/>
              </w:rPr>
              <w:t>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xml:space="preserve">.  Цвет белый. Назначение - хранение документов. </w:t>
            </w:r>
            <w:r w:rsidRPr="00432EF9">
              <w:rPr>
                <w:sz w:val="24"/>
                <w:szCs w:val="24"/>
              </w:rPr>
              <w:t>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w:t>
            </w:r>
            <w:r w:rsidR="001F70D1">
              <w:rPr>
                <w:sz w:val="24"/>
                <w:szCs w:val="24"/>
              </w:rPr>
              <w:t>пуса – прозрачный пластик, с син</w:t>
            </w:r>
            <w:r w:rsidRPr="00647960">
              <w:rPr>
                <w:sz w:val="24"/>
                <w:szCs w:val="24"/>
              </w:rPr>
              <w:t>ими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w:t>
            </w:r>
            <w:r w:rsidRPr="00432EF9">
              <w:rPr>
                <w:sz w:val="24"/>
                <w:szCs w:val="24"/>
              </w:rPr>
              <w:t>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w:t>
            </w:r>
            <w:r w:rsidRPr="00432EF9">
              <w:rPr>
                <w:sz w:val="24"/>
                <w:szCs w:val="24"/>
              </w:rPr>
              <w:t>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синий. </w:t>
            </w:r>
            <w:r w:rsidRPr="00432EF9">
              <w:rPr>
                <w:sz w:val="24"/>
                <w:szCs w:val="24"/>
              </w:rPr>
              <w:t>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черный. </w:t>
            </w:r>
            <w:r w:rsidRPr="00432EF9">
              <w:rPr>
                <w:sz w:val="24"/>
                <w:szCs w:val="24"/>
              </w:rPr>
              <w:t>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AC4F70">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Ширина ленты не менее 19мм. Длина ленты не менее 33 м. Толщина - не менее 35 микрон. Прозрачная. </w:t>
            </w:r>
            <w:r w:rsidRPr="00432EF9">
              <w:rPr>
                <w:sz w:val="24"/>
                <w:szCs w:val="24"/>
              </w:rPr>
              <w:t>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- 28 мм. Овальные. Цветное пластиковое покрытие. Не  менее 100 штук в упаковке. </w:t>
            </w:r>
            <w:r w:rsidRPr="00432EF9">
              <w:rPr>
                <w:sz w:val="24"/>
                <w:szCs w:val="24"/>
              </w:rPr>
              <w:t>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- 50 мм. Овальные. Гофрированные. Не  менее 50 штук в упаковке. </w:t>
            </w:r>
            <w:r w:rsidRPr="00432EF9">
              <w:rPr>
                <w:sz w:val="24"/>
                <w:szCs w:val="24"/>
              </w:rPr>
              <w:t>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xml:space="preserve">. </w:t>
            </w:r>
            <w:r w:rsidRPr="00432EF9">
              <w:rPr>
                <w:sz w:val="24"/>
                <w:szCs w:val="24"/>
              </w:rPr>
              <w:t>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№24/6. Вместимость скоб не менее 100 шт. 2 способа скрепления. </w:t>
            </w:r>
            <w:r w:rsidRPr="00432EF9">
              <w:rPr>
                <w:sz w:val="24"/>
                <w:szCs w:val="24"/>
              </w:rPr>
              <w:t>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xml:space="preserve">, клетка. </w:t>
            </w:r>
            <w:r w:rsidRPr="00432EF9">
              <w:rPr>
                <w:sz w:val="24"/>
                <w:szCs w:val="24"/>
              </w:rPr>
              <w:t>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административно-хозяйственного отдела                                                                        </w:t>
      </w:r>
      <w:proofErr w:type="spellStart"/>
      <w:r w:rsidR="000D706C">
        <w:rPr>
          <w:rFonts w:eastAsia="Arial"/>
          <w:b/>
          <w:sz w:val="24"/>
          <w:szCs w:val="24"/>
          <w:lang w:eastAsia="ar-SA"/>
        </w:rPr>
        <w:t>Ш.Ш.Шахнавазов</w:t>
      </w:r>
      <w:proofErr w:type="spellEnd"/>
    </w:p>
    <w:sectPr w:rsidR="000011CD" w:rsidRPr="00CA0A7E" w:rsidSect="00160076">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C0" w:rsidRDefault="00C838C0" w:rsidP="00A61F85">
      <w:pPr>
        <w:spacing w:line="240" w:lineRule="auto"/>
      </w:pPr>
      <w:r>
        <w:separator/>
      </w:r>
    </w:p>
  </w:endnote>
  <w:endnote w:type="continuationSeparator" w:id="0">
    <w:p w:rsidR="00C838C0" w:rsidRDefault="00C838C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C0" w:rsidRDefault="00C838C0" w:rsidP="00A61F85">
      <w:pPr>
        <w:spacing w:line="240" w:lineRule="auto"/>
      </w:pPr>
      <w:r>
        <w:separator/>
      </w:r>
    </w:p>
  </w:footnote>
  <w:footnote w:type="continuationSeparator" w:id="0">
    <w:p w:rsidR="00C838C0" w:rsidRDefault="00C838C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p>
  <w:p w:rsidR="008B6536" w:rsidRDefault="008B6536"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02D3">
      <w:rPr>
        <w:rStyle w:val="a5"/>
        <w:noProof/>
      </w:rPr>
      <w:t>58</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06C"/>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2D3"/>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15"/>
    <w:rsid w:val="004F5DA6"/>
    <w:rsid w:val="004F60E2"/>
    <w:rsid w:val="004F685B"/>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34B"/>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AE9"/>
    <w:rsid w:val="00853E15"/>
    <w:rsid w:val="00854461"/>
    <w:rsid w:val="008544A7"/>
    <w:rsid w:val="008544D4"/>
    <w:rsid w:val="00855734"/>
    <w:rsid w:val="00855D11"/>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CD"/>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AEB"/>
    <w:rsid w:val="009E7D23"/>
    <w:rsid w:val="009F01DB"/>
    <w:rsid w:val="009F0236"/>
    <w:rsid w:val="009F058B"/>
    <w:rsid w:val="009F10FA"/>
    <w:rsid w:val="009F15C4"/>
    <w:rsid w:val="009F2A3A"/>
    <w:rsid w:val="009F2AA4"/>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2DB9"/>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8C0"/>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header" Target="header7.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A9CEB5-5775-4371-BECC-DE0E53BF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16800</Words>
  <Characters>95761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2301</cp:revision>
  <cp:lastPrinted>2020-07-21T13:22:00Z</cp:lastPrinted>
  <dcterms:created xsi:type="dcterms:W3CDTF">2015-12-23T10:16:00Z</dcterms:created>
  <dcterms:modified xsi:type="dcterms:W3CDTF">2020-07-21T13:22:00Z</dcterms:modified>
</cp:coreProperties>
</file>