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E5745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1E574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</w:t>
      </w:r>
      <w:r w:rsidR="00140F63">
        <w:rPr>
          <w:rFonts w:ascii="Times New Roman" w:hAnsi="Times New Roman" w:cs="Times New Roman"/>
          <w:b/>
          <w:sz w:val="24"/>
          <w:szCs w:val="24"/>
        </w:rPr>
        <w:t>О</w:t>
      </w:r>
      <w:r w:rsidR="00140F63" w:rsidRPr="00140F63">
        <w:rPr>
          <w:rFonts w:ascii="Times New Roman" w:hAnsi="Times New Roman" w:cs="Times New Roman"/>
          <w:b/>
          <w:sz w:val="24"/>
          <w:szCs w:val="24"/>
        </w:rPr>
        <w:t>каза</w:t>
      </w:r>
      <w:r w:rsidR="00140F63">
        <w:rPr>
          <w:rFonts w:ascii="Times New Roman" w:hAnsi="Times New Roman" w:cs="Times New Roman"/>
          <w:b/>
          <w:sz w:val="24"/>
          <w:szCs w:val="24"/>
        </w:rPr>
        <w:t>ние</w:t>
      </w:r>
      <w:r w:rsidR="00140F63" w:rsidRPr="00140F63">
        <w:rPr>
          <w:rFonts w:ascii="Times New Roman" w:hAnsi="Times New Roman" w:cs="Times New Roman"/>
          <w:b/>
          <w:sz w:val="24"/>
          <w:szCs w:val="24"/>
        </w:rPr>
        <w:t xml:space="preserve"> услуг мойки  автотранспортных сре</w:t>
      </w:r>
      <w:proofErr w:type="gramStart"/>
      <w:r w:rsidR="00140F63" w:rsidRPr="00140F63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140F63" w:rsidRPr="00140F63">
        <w:rPr>
          <w:rFonts w:ascii="Times New Roman" w:hAnsi="Times New Roman" w:cs="Times New Roman"/>
          <w:b/>
          <w:sz w:val="24"/>
          <w:szCs w:val="24"/>
        </w:rPr>
        <w:t>инадлежащих ФГБУ «АМП Каспийского моря» на праве оперативного управления</w:t>
      </w:r>
      <w:r w:rsidR="00140F63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(раздел 13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597234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40F63" w:rsidRPr="00140F63" w:rsidRDefault="00140F63" w:rsidP="00140F6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настоящим Договором Исполнитель обязуется оказать услуги мойки  автотранспортных сре</w:t>
            </w:r>
            <w:proofErr w:type="gram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инадлежащих ФГБУ «АМП Каспийского моря» на праве оперативного управления  (далее – Услуги), а Заказчик обязуется принять и оплатить оказанные услуги.</w:t>
            </w:r>
          </w:p>
          <w:p w:rsidR="00140F63" w:rsidRPr="00140F63" w:rsidRDefault="00140F63" w:rsidP="00140F6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Перечень автотранспортных сре</w:t>
            </w:r>
            <w:proofErr w:type="gram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иведён в Приложении № 2 к настоящему Договору. </w:t>
            </w:r>
          </w:p>
          <w:p w:rsidR="00140F63" w:rsidRPr="00140F63" w:rsidRDefault="00140F63" w:rsidP="00140F6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 января 2019 года по 31 декабря 2019 года.</w:t>
            </w:r>
          </w:p>
          <w:p w:rsidR="00161AB9" w:rsidRDefault="00140F63" w:rsidP="00140F6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230EDF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  <w:bookmarkStart w:id="0" w:name="_GoBack"/>
            <w:bookmarkEnd w:id="0"/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140F63" w:rsidP="00D73A0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182 100 (Сто восемьдесят две тысячи сто) рублей 00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63" w:rsidRDefault="00140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2C192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_______Н.А. Ковалев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FD" w:rsidRDefault="000E60B5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140F63">
        <w:rPr>
          <w:rFonts w:ascii="Times New Roman" w:hAnsi="Times New Roman" w:cs="Times New Roman"/>
          <w:b/>
          <w:sz w:val="24"/>
          <w:szCs w:val="24"/>
        </w:rPr>
        <w:t>О</w:t>
      </w:r>
      <w:r w:rsidR="00140F63" w:rsidRPr="00140F63">
        <w:rPr>
          <w:rFonts w:ascii="Times New Roman" w:hAnsi="Times New Roman" w:cs="Times New Roman"/>
          <w:b/>
          <w:sz w:val="24"/>
          <w:szCs w:val="24"/>
        </w:rPr>
        <w:t>каза</w:t>
      </w:r>
      <w:r w:rsidR="00140F63">
        <w:rPr>
          <w:rFonts w:ascii="Times New Roman" w:hAnsi="Times New Roman" w:cs="Times New Roman"/>
          <w:b/>
          <w:sz w:val="24"/>
          <w:szCs w:val="24"/>
        </w:rPr>
        <w:t>ние</w:t>
      </w:r>
      <w:r w:rsidR="00140F63" w:rsidRPr="00140F63">
        <w:rPr>
          <w:rFonts w:ascii="Times New Roman" w:hAnsi="Times New Roman" w:cs="Times New Roman"/>
          <w:b/>
          <w:sz w:val="24"/>
          <w:szCs w:val="24"/>
        </w:rPr>
        <w:t xml:space="preserve"> услуг мойки  автотранспортных сре</w:t>
      </w:r>
      <w:proofErr w:type="gramStart"/>
      <w:r w:rsidR="00140F63" w:rsidRPr="00140F63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140F63" w:rsidRPr="00140F63">
        <w:rPr>
          <w:rFonts w:ascii="Times New Roman" w:hAnsi="Times New Roman" w:cs="Times New Roman"/>
          <w:b/>
          <w:sz w:val="24"/>
          <w:szCs w:val="24"/>
        </w:rPr>
        <w:t>инадлежащих ФГБУ «АМП Каспийского моря» на праве оперативного управления</w:t>
      </w:r>
      <w:r w:rsidR="00140F63">
        <w:rPr>
          <w:rFonts w:ascii="Times New Roman" w:hAnsi="Times New Roman" w:cs="Times New Roman"/>
          <w:b/>
          <w:sz w:val="24"/>
          <w:szCs w:val="24"/>
        </w:rPr>
        <w:t>»</w:t>
      </w:r>
    </w:p>
    <w:p w:rsidR="00140F63" w:rsidRPr="00C661A3" w:rsidRDefault="00140F63" w:rsidP="00140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140F63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Услуги оказываются на производственных площадях Исполнителя, по адресу: Россия,          414000, г. Астрахань, ул. Чкалова, 139.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140F63" w:rsidP="00C4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с 01 января 2019 года по 31 декабря 2019 года.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140F63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182 100 (Сто восемьдесят две тысячи сто) рублей 00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140F63" w:rsidP="00C6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В цену услуг включены все затраты Исполнителя, связанные с выполнением условий настоящего Договора, включая затраты на оказание услуг, используемые материалы, уплату налогов, сборов, транспортных расходов, расходов на страхование и иных обязательных платежей, установленных законодательством Российской Федерации.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140F63" w:rsidRPr="00140F63" w:rsidRDefault="00140F63" w:rsidP="00140F6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140F63" w:rsidRPr="00140F63" w:rsidRDefault="00140F63" w:rsidP="00140F6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«___» __________ 2018 г.</w:t>
      </w:r>
    </w:p>
    <w:p w:rsidR="00140F63" w:rsidRPr="00140F63" w:rsidRDefault="00140F63" w:rsidP="00140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0F6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140F63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«Заказчик», </w:t>
      </w:r>
      <w:r w:rsidRPr="00140F63">
        <w:rPr>
          <w:rFonts w:ascii="Times New Roman" w:hAnsi="Times New Roman" w:cs="Times New Roman"/>
          <w:sz w:val="24"/>
          <w:szCs w:val="24"/>
          <w:lang w:eastAsia="ar-SA"/>
        </w:rPr>
        <w:t>в лице и. о. руководителя ФГБУ «АМП Каспийского моря» Ковалева Николая Александровича, действующего на основании Устава и приказа №</w:t>
      </w:r>
      <w:r w:rsidRPr="00140F63">
        <w:rPr>
          <w:rFonts w:ascii="Times New Roman" w:hAnsi="Times New Roman" w:cs="Times New Roman"/>
          <w:sz w:val="24"/>
          <w:szCs w:val="24"/>
        </w:rPr>
        <w:t xml:space="preserve"> </w:t>
      </w:r>
      <w:r w:rsidRPr="00140F63">
        <w:rPr>
          <w:rFonts w:ascii="Times New Roman" w:hAnsi="Times New Roman" w:cs="Times New Roman"/>
          <w:sz w:val="24"/>
          <w:szCs w:val="24"/>
          <w:lang w:eastAsia="ar-SA"/>
        </w:rPr>
        <w:t>335ЛС от 10.12.2018 г.,</w:t>
      </w:r>
      <w:r w:rsidRPr="00140F6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140F63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Епифанов Олег Юрьевич </w:t>
      </w:r>
      <w:r w:rsidRPr="00140F63">
        <w:rPr>
          <w:rFonts w:ascii="Times New Roman" w:hAnsi="Times New Roman" w:cs="Times New Roman"/>
          <w:sz w:val="24"/>
          <w:szCs w:val="24"/>
        </w:rPr>
        <w:t>(ИП Епифанов О.Ю.), именуемое в дальнейшем «Исполнитель», действующий на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 xml:space="preserve"> свидетельства серии 30 № 000640317 от 31.12.2004 г., с другой стороны, далее именуемые Стороны, на основании Обоснования цены договора № 2255 от 28.11.2018 г., заключили настоящий договор о нижеследующем:</w:t>
      </w: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оказать услуги мойки  автотранспортных сре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>инадлежащих ФГБУ «АМП Каспийского моря» на праве оперативного управления  (далее – Услуги), а Заказчик обязуется принять и оплатить оказанные услуги.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Pr="00140F63">
        <w:rPr>
          <w:rFonts w:ascii="Times New Roman" w:hAnsi="Times New Roman" w:cs="Times New Roman"/>
          <w:sz w:val="24"/>
          <w:szCs w:val="24"/>
        </w:rPr>
        <w:t>автотранспортных сре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дств</w:t>
      </w:r>
      <w:r w:rsidRPr="00140F63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 w:rsidRPr="00140F63">
        <w:rPr>
          <w:rFonts w:ascii="Times New Roman" w:hAnsi="Times New Roman" w:cs="Times New Roman"/>
          <w:color w:val="000000"/>
          <w:sz w:val="24"/>
          <w:szCs w:val="24"/>
        </w:rPr>
        <w:t xml:space="preserve">иведён в </w:t>
      </w:r>
      <w:r w:rsidRPr="00140F63">
        <w:rPr>
          <w:rFonts w:ascii="Times New Roman" w:hAnsi="Times New Roman" w:cs="Times New Roman"/>
          <w:sz w:val="24"/>
          <w:szCs w:val="24"/>
        </w:rPr>
        <w:t xml:space="preserve">Приложении № 2 к настоящему Договору. 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1.2. Срок оказания услуг:</w:t>
      </w:r>
      <w:r w:rsidRPr="00140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F63">
        <w:rPr>
          <w:rFonts w:ascii="Times New Roman" w:hAnsi="Times New Roman" w:cs="Times New Roman"/>
          <w:sz w:val="24"/>
          <w:szCs w:val="24"/>
        </w:rPr>
        <w:t>с 01 января 2019 года по 31 декабря 2019 года.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1.3. </w:t>
      </w:r>
      <w:r w:rsidRPr="00140F63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Услуги оказываются на производственных площадях Исполнителя, по адресу: Россия,          414000, г. Астрахань, ул. Чкалова, 139.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40F63" w:rsidRPr="00140F63" w:rsidRDefault="00140F63" w:rsidP="00140F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Цена настоящего Договора рассчитана Исполнителем в соответствии с действующими у Исполнителя расценками и указана в «Расчёте стоимости оказания услуг мойки автотранспортных средств» (Приложении №1 к настоящему договору) и составляет                                 182 100 (Сто восемьдесят две тысячи сто) рублей 00 копеек, НДС не облагается в соответствии с пунктом 3 статьи 346.11 Налогового кодекса РФ (Уведомление о возможности применения упрощенной системы налогообложения № 421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 xml:space="preserve"> от 19.12.2008 г.).</w:t>
      </w:r>
    </w:p>
    <w:p w:rsidR="00140F63" w:rsidRPr="00140F63" w:rsidRDefault="00140F63" w:rsidP="00140F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Цену договора составляет суммарная стоимость услуг, оказанных Исполнителем за весь период действия договора.</w:t>
      </w:r>
    </w:p>
    <w:p w:rsidR="00140F63" w:rsidRPr="00140F63" w:rsidRDefault="00140F63" w:rsidP="00140F63">
      <w:pPr>
        <w:tabs>
          <w:tab w:val="num" w:pos="0"/>
          <w:tab w:val="left" w:pos="180"/>
          <w:tab w:val="left" w:pos="720"/>
        </w:tabs>
        <w:spacing w:after="0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путем перечисления денежных средств на расчетный счет Исполнителя ежемесячно за оказанные Исполнителем и принятые Заказчиком услуги по ценам, указанным в Приложении № 1 к настоящему договору на основании счета и подписанного сторонами акта сдачи-приёмки оказанных услуг</w:t>
      </w:r>
      <w:r w:rsidRPr="00140F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указанием в нём наименования и количества оказанных услуг по каждому автотранспортному средству Заказчика</w:t>
      </w:r>
      <w:r w:rsidRPr="00140F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осуществляется  </w:t>
      </w:r>
      <w:r w:rsidRPr="00140F6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Заказчиком не позднее 30 числа месяца, следующего за месяцем оказания услуг. </w:t>
      </w:r>
      <w:r w:rsidRPr="00140F63">
        <w:rPr>
          <w:rFonts w:ascii="Times New Roman" w:hAnsi="Times New Roman" w:cs="Times New Roman"/>
          <w:snapToGrid w:val="0"/>
          <w:sz w:val="24"/>
          <w:szCs w:val="24"/>
        </w:rPr>
        <w:t>Днем оплаты считается день списания денежных сре</w:t>
      </w:r>
      <w:proofErr w:type="gramStart"/>
      <w:r w:rsidRPr="00140F63">
        <w:rPr>
          <w:rFonts w:ascii="Times New Roman" w:hAnsi="Times New Roman" w:cs="Times New Roman"/>
          <w:snapToGrid w:val="0"/>
          <w:sz w:val="24"/>
          <w:szCs w:val="24"/>
        </w:rPr>
        <w:t>дств с л</w:t>
      </w:r>
      <w:proofErr w:type="gramEnd"/>
      <w:r w:rsidRPr="00140F63">
        <w:rPr>
          <w:rFonts w:ascii="Times New Roman" w:hAnsi="Times New Roman" w:cs="Times New Roman"/>
          <w:snapToGrid w:val="0"/>
          <w:sz w:val="24"/>
          <w:szCs w:val="24"/>
        </w:rPr>
        <w:t>ицевого счета Заказчика.</w:t>
      </w:r>
    </w:p>
    <w:p w:rsidR="00140F63" w:rsidRPr="00140F63" w:rsidRDefault="00140F63" w:rsidP="00140F6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2.3. В цену услуг включены все затраты Исполнителя, </w:t>
      </w:r>
      <w:r w:rsidRPr="00140F63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связанные с выполнением условий настоящего Договора, </w:t>
      </w:r>
      <w:r w:rsidRPr="00140F63">
        <w:rPr>
          <w:rFonts w:ascii="Times New Roman" w:hAnsi="Times New Roman" w:cs="Times New Roman"/>
          <w:sz w:val="24"/>
          <w:szCs w:val="24"/>
        </w:rPr>
        <w:t>включая затраты на оказание услуг, используемые материалы, уплату налогов</w:t>
      </w:r>
      <w:r w:rsidRPr="00140F6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40F63">
        <w:rPr>
          <w:rFonts w:ascii="Times New Roman" w:hAnsi="Times New Roman" w:cs="Times New Roman"/>
          <w:spacing w:val="-2"/>
          <w:sz w:val="24"/>
          <w:szCs w:val="24"/>
        </w:rPr>
        <w:t>сборов, транспортных расходов, расходов на страхование и иных обязательных платежей, установленных законодатель</w:t>
      </w:r>
      <w:r w:rsidRPr="00140F63">
        <w:rPr>
          <w:rFonts w:ascii="Times New Roman" w:hAnsi="Times New Roman" w:cs="Times New Roman"/>
          <w:spacing w:val="-3"/>
          <w:sz w:val="24"/>
          <w:szCs w:val="24"/>
        </w:rPr>
        <w:t>ством Российской Федерации.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2.4. Стоимость   единицы услуги, указанной в Приложении №1 к настоящему Договору, является твёрдой и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2.5. При выявлении факта предоставления ненадлежащим образом оформленных документов  (счёт, акт сдачи-приёмки оказанных услуг) Заказчик обязан сообщить данный факт </w:t>
      </w:r>
      <w:r w:rsidRPr="00140F63">
        <w:rPr>
          <w:rFonts w:ascii="Times New Roman" w:hAnsi="Times New Roman" w:cs="Times New Roman"/>
          <w:sz w:val="24"/>
          <w:szCs w:val="24"/>
        </w:rPr>
        <w:lastRenderedPageBreak/>
        <w:t>Исполнителю (по факсу,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3.1.1. Оказывать услуги надлежащего качества.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3.1.2. Оказывать услуги в полном объеме в срок, указанный в </w:t>
      </w:r>
      <w:hyperlink r:id="rId10" w:history="1">
        <w:r w:rsidRPr="00140F63">
          <w:rPr>
            <w:rStyle w:val="a8"/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140F6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3.1.3. Безвозмездно исправить по требованию Заказчика в течение 3 (Трех) часов все выявленные недостатки, если в процессе оказания услуг допущены отступления от условий Договора, ухудшившие качество услуг.</w:t>
      </w:r>
    </w:p>
    <w:p w:rsidR="00140F63" w:rsidRPr="00140F63" w:rsidRDefault="00140F63" w:rsidP="00140F6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3.1.4. Нести риск случайной гибели или случайного повреждения автомобилей переданных для мойки, или иного используемого для исполнения Договора имущества.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3.1.5. Принимать в мойку до трех автомобилей Заказчика единовременно вне очереди.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3.1.6. Оказать</w:t>
      </w:r>
      <w:r w:rsidRPr="00140F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услуги, предусмотренные п.1.1. настоящего договора, на собственных производственных площадях, своими силами с </w:t>
      </w:r>
      <w:r w:rsidRPr="00140F63">
        <w:rPr>
          <w:rFonts w:ascii="Times New Roman" w:hAnsi="Times New Roman" w:cs="Times New Roman"/>
          <w:color w:val="000000"/>
          <w:sz w:val="24"/>
          <w:szCs w:val="24"/>
        </w:rPr>
        <w:t>использованием собственных технических средств и материалов.</w:t>
      </w:r>
      <w:r w:rsidRPr="00140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3.1.7. Соблюдать правила охраны труда и техники безопасности.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3.1.8. Ежемесячно до 5 (пятого) числа месяца следующего за месяцем оказания услуг представлять акт сдачи-приёмки оказанных услуг и счет.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3.2.1. Требовать от Заказчика своевременной оплаты услуг в соответствии с условиями настоящего договора.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3.2.2. Запрашивать и получать информацию, необходимую для оказания услуг.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3.3.1. Оплачивать услуги согласно </w:t>
      </w:r>
      <w:hyperlink r:id="rId11" w:history="1">
        <w:r w:rsidRPr="00140F63">
          <w:rPr>
            <w:rStyle w:val="a8"/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140F63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3.4. </w:t>
      </w:r>
      <w:r w:rsidRPr="00140F63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140F63">
        <w:rPr>
          <w:rFonts w:ascii="Times New Roman" w:hAnsi="Times New Roman" w:cs="Times New Roman"/>
          <w:sz w:val="24"/>
          <w:szCs w:val="24"/>
        </w:rPr>
        <w:t>имеет право:</w:t>
      </w:r>
      <w:r w:rsidRPr="00140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color w:val="000000"/>
          <w:sz w:val="24"/>
          <w:szCs w:val="24"/>
        </w:rPr>
        <w:t>3.4.1. Проверять ход и качество оказываемых по настоящему договору услуг</w:t>
      </w:r>
      <w:r w:rsidRPr="00140F63">
        <w:rPr>
          <w:rFonts w:ascii="Times New Roman" w:hAnsi="Times New Roman" w:cs="Times New Roman"/>
          <w:sz w:val="24"/>
          <w:szCs w:val="24"/>
        </w:rPr>
        <w:t>, не вмешиваясь в деятельность Исполнителя.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140F63" w:rsidRPr="00140F63" w:rsidRDefault="00140F63" w:rsidP="00140F63">
      <w:pPr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4.2.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140F63" w:rsidRPr="00140F63" w:rsidRDefault="00140F63" w:rsidP="00140F63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4.3.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 ставки Центрального банка Российской Федерации от суммы неисполненного обязательства.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4.4. Уплата пени не освобождает сторону, нарушившую обязательства, от исполнения обязательства в полном объеме.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4.5.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lastRenderedPageBreak/>
        <w:t>4.6. Заказчик вправе удержать сумму пеней, исчисленных в соответствии с настоящим договором, при оплате услуг по настоящему договору.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5. ДЕЙСТВИЕ ОБСТОЯТЕЛЬСТВ НЕПРЕОДОЛИМОЙ СИЛЫ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обязательств 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5.2. Свидетельство, выданное соответствующим компетентным органом, является  достаточным подтверждением наличия и продолжительности действия обстоятельств непреодолимой силы.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5.3. Сторона, которая не исполняет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ходе исполнения настоящего договора, будут разрешаться путём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6.2.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имеют силу только при условии их оформления в письменном виде и подписания Сторонами.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Расторжение настоящего Договора допускается по соглашению сторон,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Федерации.</w:t>
      </w:r>
      <w:proofErr w:type="gramEnd"/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7.3.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 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140F63" w:rsidRPr="00140F63" w:rsidRDefault="00140F63" w:rsidP="0014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9.  ПРОЧИЕ УСЛОВИЯ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9.1. Настоящий Договор вступает в силу с 01.01.2019 г. и действует по 31.12.2019 г., а в части взаиморасчётов до полного исполнения сторонами своих обязательств по Договору.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9.2. При изменении одной из Сторон по договору местонахождения, наименования, </w:t>
      </w:r>
      <w:r w:rsidRPr="00140F63">
        <w:rPr>
          <w:rFonts w:ascii="Times New Roman" w:hAnsi="Times New Roman" w:cs="Times New Roman"/>
          <w:sz w:val="24"/>
          <w:szCs w:val="24"/>
        </w:rPr>
        <w:lastRenderedPageBreak/>
        <w:t>банковских и других реквизитов она обязана в течение 10 (десяти) дней письменно известить об этом другую Сторону. В письме необходимо указать, что оно является неотъемлемой частью настоящего Договора.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40F63" w:rsidRPr="00140F63" w:rsidRDefault="00140F63" w:rsidP="00140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0F63" w:rsidRPr="00140F63" w:rsidRDefault="00140F63" w:rsidP="00140F6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9.5. Неотъемлемой частью настоящего Договора являются следующие приложения: </w:t>
      </w:r>
    </w:p>
    <w:p w:rsidR="00140F63" w:rsidRPr="00140F63" w:rsidRDefault="00140F63" w:rsidP="00140F63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- Приложение №1 – «Расчёт </w:t>
      </w:r>
      <w:proofErr w:type="gramStart"/>
      <w:r w:rsidRPr="00140F63">
        <w:rPr>
          <w:rFonts w:ascii="Times New Roman" w:hAnsi="Times New Roman" w:cs="Times New Roman"/>
          <w:sz w:val="24"/>
          <w:szCs w:val="24"/>
        </w:rPr>
        <w:t>стоимости оказания услуг мойки автотранспортных средств</w:t>
      </w:r>
      <w:proofErr w:type="gramEnd"/>
      <w:r w:rsidRPr="00140F63">
        <w:rPr>
          <w:rFonts w:ascii="Times New Roman" w:hAnsi="Times New Roman" w:cs="Times New Roman"/>
          <w:sz w:val="24"/>
          <w:szCs w:val="24"/>
        </w:rPr>
        <w:t>»;</w:t>
      </w:r>
    </w:p>
    <w:p w:rsidR="00140F63" w:rsidRPr="00140F63" w:rsidRDefault="00140F63" w:rsidP="00140F63">
      <w:pPr>
        <w:tabs>
          <w:tab w:val="left" w:pos="4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- Приложение №2</w:t>
      </w:r>
      <w:r w:rsidRPr="00140F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0F63">
        <w:rPr>
          <w:rFonts w:ascii="Times New Roman" w:hAnsi="Times New Roman" w:cs="Times New Roman"/>
          <w:sz w:val="24"/>
          <w:szCs w:val="24"/>
        </w:rPr>
        <w:t>«Перечень автотранспортных средств».</w:t>
      </w:r>
    </w:p>
    <w:p w:rsidR="00140F63" w:rsidRPr="00140F63" w:rsidRDefault="00140F63" w:rsidP="00140F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9.6. Вопросы, не урегулированные настоящим Договором, разрешаются в соответствии с законодательством Российской Федерации.</w:t>
      </w:r>
    </w:p>
    <w:p w:rsidR="00140F63" w:rsidRPr="00140F63" w:rsidRDefault="00140F63" w:rsidP="00140F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</w:t>
      </w:r>
    </w:p>
    <w:p w:rsidR="00140F63" w:rsidRPr="00140F63" w:rsidRDefault="00140F63" w:rsidP="0014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9"/>
        <w:gridCol w:w="4951"/>
      </w:tblGrid>
      <w:tr w:rsidR="00140F63" w:rsidRPr="00230EDF" w:rsidTr="00C53558">
        <w:trPr>
          <w:trHeight w:val="3111"/>
        </w:trPr>
        <w:tc>
          <w:tcPr>
            <w:tcW w:w="5140" w:type="dxa"/>
          </w:tcPr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«АМП Каспийского моря»                        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Россия, 414016, г. Астрахань, ул. Капитана Краснова, 31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ИНН 3018010485 КПП 301801001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20256Ц76300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в УФК по Астраханской области 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/счёт УФК 40501810400002000002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БИК 041203001 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Тел./факс: (8512) 58-45-69/58-45-66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40F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40F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140F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140F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40F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ind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63" w:rsidRPr="00140F63" w:rsidRDefault="00140F63" w:rsidP="00140F63">
            <w:pPr>
              <w:tabs>
                <w:tab w:val="num" w:pos="-284"/>
              </w:tabs>
              <w:spacing w:after="0"/>
              <w:ind w:right="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41" w:type="dxa"/>
          </w:tcPr>
          <w:p w:rsidR="00140F63" w:rsidRPr="00140F63" w:rsidRDefault="00140F63" w:rsidP="00140F63">
            <w:pPr>
              <w:tabs>
                <w:tab w:val="num" w:pos="-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 О.Ю.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адрес: 414000, г. Астрахань, ул. Каунасская, д. 53, кв. 70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ИНН  301803140020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ОГРН 304302336600243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40802810305000007721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в Астраханском отделении №8625 ПАО Сбербанк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БИК 041203602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ОКПО 0092224695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Тел./факс: (8512) 62-80-50, 8-927-553-91-90</w:t>
            </w:r>
          </w:p>
          <w:p w:rsidR="00140F63" w:rsidRPr="00140F63" w:rsidRDefault="00140F63" w:rsidP="00140F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sfidurov@mail.ru</w:t>
            </w:r>
          </w:p>
        </w:tc>
      </w:tr>
      <w:tr w:rsidR="00140F63" w:rsidRPr="00140F63" w:rsidTr="00C53558">
        <w:tc>
          <w:tcPr>
            <w:tcW w:w="5140" w:type="dxa"/>
          </w:tcPr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Ковалев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140F63" w:rsidRPr="00140F63" w:rsidRDefault="00140F63" w:rsidP="00140F6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141" w:type="dxa"/>
          </w:tcPr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140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О.Ю. Епифанов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140F63" w:rsidRPr="00140F63" w:rsidRDefault="00140F63" w:rsidP="00140F63">
      <w:pPr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br w:type="page"/>
      </w:r>
    </w:p>
    <w:p w:rsidR="00140F63" w:rsidRPr="00140F63" w:rsidRDefault="00140F63" w:rsidP="0014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0F63" w:rsidRPr="00140F63" w:rsidRDefault="00140F63" w:rsidP="0014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140F63" w:rsidRPr="00140F63" w:rsidRDefault="00140F63" w:rsidP="0014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от «___» ______________ 2018 г.</w:t>
      </w:r>
    </w:p>
    <w:p w:rsidR="00140F63" w:rsidRPr="00140F63" w:rsidRDefault="00140F63" w:rsidP="00140F63">
      <w:pPr>
        <w:pStyle w:val="af2"/>
      </w:pPr>
      <w:r w:rsidRPr="00140F63">
        <w:rPr>
          <w:b/>
          <w:bCs/>
        </w:rPr>
        <w:t xml:space="preserve">                                   </w:t>
      </w:r>
      <w:r w:rsidRPr="00140F63">
        <w:t xml:space="preserve">                                                              </w:t>
      </w:r>
      <w:r w:rsidRPr="00140F63">
        <w:rPr>
          <w:b/>
          <w:bCs/>
        </w:rPr>
        <w:t xml:space="preserve">                              </w:t>
      </w:r>
      <w:r w:rsidRPr="00140F63">
        <w:t xml:space="preserve">                                                                                                             </w:t>
      </w:r>
    </w:p>
    <w:p w:rsidR="00140F63" w:rsidRPr="00140F63" w:rsidRDefault="00140F63" w:rsidP="00140F6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  <w:proofErr w:type="gramStart"/>
      <w:r w:rsidRPr="00140F63">
        <w:rPr>
          <w:rFonts w:ascii="Times New Roman" w:hAnsi="Times New Roman" w:cs="Times New Roman"/>
          <w:b/>
          <w:sz w:val="24"/>
          <w:szCs w:val="24"/>
        </w:rPr>
        <w:t>стоимости оказания услуг мойки автотранспортных средств</w:t>
      </w:r>
      <w:proofErr w:type="gramEnd"/>
    </w:p>
    <w:p w:rsidR="00140F63" w:rsidRPr="00140F63" w:rsidRDefault="00140F63" w:rsidP="00140F6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63" w:rsidRPr="00140F63" w:rsidRDefault="00140F63" w:rsidP="00140F6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14"/>
        <w:gridCol w:w="1499"/>
        <w:gridCol w:w="876"/>
        <w:gridCol w:w="1461"/>
      </w:tblGrid>
      <w:tr w:rsidR="00140F63" w:rsidRPr="00140F63" w:rsidTr="00C53558">
        <w:tc>
          <w:tcPr>
            <w:tcW w:w="276" w:type="pct"/>
            <w:shd w:val="clear" w:color="auto" w:fill="auto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6" w:type="pct"/>
            <w:shd w:val="clear" w:color="auto" w:fill="auto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услуг</w:t>
            </w:r>
          </w:p>
        </w:tc>
        <w:tc>
          <w:tcPr>
            <w:tcW w:w="408" w:type="pct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</w:p>
          <w:p w:rsidR="00140F63" w:rsidRPr="00140F63" w:rsidRDefault="00140F63" w:rsidP="00140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Легковые автомобили</w:t>
            </w: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единиц)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29 700,00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Мойка двигателя и подкапотного пространства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7 200,00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27 000,00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ковриков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багажника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Легковые автомобили повышенной проходимости </w:t>
            </w:r>
          </w:p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2 400,00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ковриков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3 000,00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багажника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1 200,00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Микроавтобус  (2 единицы)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микроавтобуса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Мойка двигателя и подкапотного пространства микроавтобуса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микроавтобуса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 (1 единица)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кузова автобуса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21 600,00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двигателя и подкапотного пространства автобуса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21" w:type="pct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40F63" w:rsidRPr="00140F63" w:rsidTr="00C53558">
        <w:tc>
          <w:tcPr>
            <w:tcW w:w="276" w:type="pct"/>
            <w:shd w:val="clear" w:color="auto" w:fill="auto"/>
          </w:tcPr>
          <w:p w:rsidR="00140F63" w:rsidRPr="00140F63" w:rsidRDefault="00140F63" w:rsidP="00140F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56" w:type="pct"/>
            <w:shd w:val="clear" w:color="auto" w:fill="auto"/>
          </w:tcPr>
          <w:p w:rsidR="00140F63" w:rsidRPr="00140F63" w:rsidRDefault="00140F63" w:rsidP="00140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 салона автобуса 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140F63" w:rsidRPr="00140F63" w:rsidTr="00C53558">
        <w:tc>
          <w:tcPr>
            <w:tcW w:w="4279" w:type="pct"/>
            <w:gridSpan w:val="4"/>
            <w:shd w:val="clear" w:color="auto" w:fill="auto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1" w:type="pct"/>
          </w:tcPr>
          <w:p w:rsidR="00140F63" w:rsidRPr="00140F63" w:rsidRDefault="00140F63" w:rsidP="00140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182 100,00</w:t>
            </w:r>
          </w:p>
        </w:tc>
      </w:tr>
    </w:tbl>
    <w:p w:rsidR="00140F63" w:rsidRPr="00140F63" w:rsidRDefault="00140F63" w:rsidP="00140F63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63" w:rsidRPr="00140F63" w:rsidRDefault="00140F63" w:rsidP="00140F63">
      <w:pPr>
        <w:tabs>
          <w:tab w:val="center" w:pos="503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ИТОГО:  182 100</w:t>
      </w:r>
      <w:r w:rsidRPr="00140F63">
        <w:rPr>
          <w:rFonts w:ascii="Times New Roman" w:hAnsi="Times New Roman" w:cs="Times New Roman"/>
          <w:i/>
          <w:sz w:val="24"/>
          <w:szCs w:val="24"/>
        </w:rPr>
        <w:t xml:space="preserve"> (Сто восемьдесят две тысячи сто</w:t>
      </w:r>
      <w:r w:rsidRPr="00140F63">
        <w:rPr>
          <w:rFonts w:ascii="Times New Roman" w:hAnsi="Times New Roman" w:cs="Times New Roman"/>
          <w:sz w:val="24"/>
          <w:szCs w:val="24"/>
        </w:rPr>
        <w:t>) рублей 00 копеек, НДС не облагается.</w:t>
      </w:r>
    </w:p>
    <w:p w:rsidR="00140F63" w:rsidRPr="00140F63" w:rsidRDefault="00140F63" w:rsidP="00140F63">
      <w:pPr>
        <w:tabs>
          <w:tab w:val="center" w:pos="5032"/>
        </w:tabs>
        <w:spacing w:after="0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63" w:rsidRPr="00140F63" w:rsidRDefault="00140F63" w:rsidP="00140F63">
      <w:pPr>
        <w:tabs>
          <w:tab w:val="center" w:pos="5032"/>
        </w:tabs>
        <w:spacing w:after="0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3"/>
        <w:gridCol w:w="4947"/>
      </w:tblGrid>
      <w:tr w:rsidR="00140F63" w:rsidRPr="00140F63" w:rsidTr="00C53558">
        <w:tc>
          <w:tcPr>
            <w:tcW w:w="5140" w:type="dxa"/>
          </w:tcPr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Ковалев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140F63" w:rsidRPr="00140F63" w:rsidRDefault="00140F63" w:rsidP="00140F6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141" w:type="dxa"/>
          </w:tcPr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140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О.Ю. Епифанов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140F63" w:rsidRPr="00140F63" w:rsidRDefault="00140F63" w:rsidP="00140F63">
      <w:pPr>
        <w:tabs>
          <w:tab w:val="center" w:pos="5032"/>
        </w:tabs>
        <w:spacing w:after="0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63" w:rsidRPr="00140F63" w:rsidRDefault="00140F63" w:rsidP="00140F63">
      <w:pPr>
        <w:spacing w:after="0"/>
        <w:contextualSpacing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140F63" w:rsidRPr="00140F63" w:rsidRDefault="00140F63" w:rsidP="0014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br w:type="page"/>
      </w:r>
      <w:r w:rsidRPr="00140F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40F63" w:rsidRPr="00140F63" w:rsidRDefault="00140F63" w:rsidP="0014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 xml:space="preserve">к Договору №______ </w:t>
      </w:r>
    </w:p>
    <w:p w:rsidR="00140F63" w:rsidRPr="00140F63" w:rsidRDefault="00140F63" w:rsidP="0014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F63">
        <w:rPr>
          <w:rFonts w:ascii="Times New Roman" w:hAnsi="Times New Roman" w:cs="Times New Roman"/>
          <w:sz w:val="24"/>
          <w:szCs w:val="24"/>
        </w:rPr>
        <w:t>от «___» ______________ 2018 г.</w:t>
      </w:r>
    </w:p>
    <w:p w:rsidR="00140F63" w:rsidRPr="00140F63" w:rsidRDefault="00140F63" w:rsidP="00140F63">
      <w:pPr>
        <w:tabs>
          <w:tab w:val="left" w:pos="240"/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tabs>
          <w:tab w:val="left" w:pos="24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63">
        <w:rPr>
          <w:rFonts w:ascii="Times New Roman" w:hAnsi="Times New Roman" w:cs="Times New Roman"/>
          <w:b/>
          <w:sz w:val="24"/>
          <w:szCs w:val="24"/>
        </w:rPr>
        <w:t xml:space="preserve">Перечень автотранспортных средств </w:t>
      </w:r>
    </w:p>
    <w:p w:rsidR="00140F63" w:rsidRPr="00140F63" w:rsidRDefault="00140F63" w:rsidP="00140F63">
      <w:pPr>
        <w:tabs>
          <w:tab w:val="left" w:pos="24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344"/>
        <w:gridCol w:w="2271"/>
        <w:gridCol w:w="3583"/>
      </w:tblGrid>
      <w:tr w:rsidR="00140F63" w:rsidRPr="00140F63" w:rsidTr="00C53558">
        <w:tc>
          <w:tcPr>
            <w:tcW w:w="359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№/ </w:t>
            </w:r>
            <w:proofErr w:type="gramStart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номерной знак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Тип транспортного средства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 LAND  CRUISER  120  PRADO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656 КМ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BMW 740Li </w:t>
            </w:r>
            <w:proofErr w:type="spellStart"/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М 001 ВУ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К 111 ВК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повышенной проходимости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С 005 ЕХ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HIACE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Т 670 КВ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У 835 КМ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У 511 КМ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У 510 КМ 30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LADA-212140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А 146 МК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SCUDO     </w:t>
            </w: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Х 473 ММ 30 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</w:tr>
      <w:tr w:rsidR="00140F63" w:rsidRPr="00140F63" w:rsidTr="00C53558">
        <w:tc>
          <w:tcPr>
            <w:tcW w:w="359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7" w:type="pct"/>
            <w:shd w:val="clear" w:color="auto" w:fill="auto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224372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>Т 395 КК 30</w:t>
            </w:r>
          </w:p>
        </w:tc>
        <w:tc>
          <w:tcPr>
            <w:tcW w:w="1808" w:type="pct"/>
          </w:tcPr>
          <w:p w:rsidR="00140F63" w:rsidRPr="00140F63" w:rsidRDefault="00140F63" w:rsidP="00140F63">
            <w:pPr>
              <w:tabs>
                <w:tab w:val="left" w:pos="240"/>
                <w:tab w:val="left" w:pos="4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</w:tr>
    </w:tbl>
    <w:p w:rsidR="00140F63" w:rsidRPr="00140F63" w:rsidRDefault="00140F63" w:rsidP="00140F63">
      <w:pPr>
        <w:tabs>
          <w:tab w:val="left" w:pos="24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63" w:rsidRPr="00140F63" w:rsidRDefault="00140F63" w:rsidP="00140F63">
      <w:pPr>
        <w:tabs>
          <w:tab w:val="left" w:pos="240"/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F63" w:rsidRPr="00140F63" w:rsidRDefault="00140F63" w:rsidP="00140F63">
      <w:pPr>
        <w:tabs>
          <w:tab w:val="left" w:pos="240"/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3"/>
        <w:gridCol w:w="4947"/>
      </w:tblGrid>
      <w:tr w:rsidR="00140F63" w:rsidRPr="00140F63" w:rsidTr="00C53558">
        <w:tc>
          <w:tcPr>
            <w:tcW w:w="5072" w:type="dxa"/>
          </w:tcPr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Ковалев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140F63" w:rsidRPr="00140F63" w:rsidRDefault="00140F63" w:rsidP="00140F63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5066" w:type="dxa"/>
          </w:tcPr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ind w:firstLine="3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140F63" w:rsidRPr="00140F63" w:rsidRDefault="00140F63" w:rsidP="00140F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140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О.Ю. Епифанов</w:t>
            </w:r>
          </w:p>
          <w:p w:rsidR="00140F63" w:rsidRPr="00140F63" w:rsidRDefault="00140F63" w:rsidP="00140F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6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</w:tbl>
    <w:p w:rsidR="00140F63" w:rsidRDefault="00140F63" w:rsidP="00140F63">
      <w:pPr>
        <w:rPr>
          <w:b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A87C4D" w:rsidRPr="00A87C4D" w:rsidRDefault="00A87C4D" w:rsidP="00A87C4D">
      <w:pPr>
        <w:rPr>
          <w:sz w:val="24"/>
          <w:szCs w:val="24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3"/>
      <w:footerReference w:type="even" r:id="rId14"/>
      <w:footerReference w:type="default" r:id="rId15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34" w:rsidRDefault="00597234">
      <w:pPr>
        <w:spacing w:after="0" w:line="240" w:lineRule="auto"/>
      </w:pPr>
      <w:r>
        <w:separator/>
      </w:r>
    </w:p>
  </w:endnote>
  <w:endnote w:type="continuationSeparator" w:id="0">
    <w:p w:rsidR="00597234" w:rsidRDefault="005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597234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597234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34" w:rsidRDefault="00597234">
      <w:pPr>
        <w:spacing w:after="0" w:line="240" w:lineRule="auto"/>
      </w:pPr>
      <w:r>
        <w:separator/>
      </w:r>
    </w:p>
  </w:footnote>
  <w:footnote w:type="continuationSeparator" w:id="0">
    <w:p w:rsidR="00597234" w:rsidRDefault="0059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597234">
    <w:pPr>
      <w:pStyle w:val="a9"/>
    </w:pPr>
  </w:p>
  <w:p w:rsidR="00637EDB" w:rsidRDefault="005972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559B"/>
    <w:rsid w:val="000E60B5"/>
    <w:rsid w:val="000F31CB"/>
    <w:rsid w:val="00101A47"/>
    <w:rsid w:val="001137B9"/>
    <w:rsid w:val="0012329C"/>
    <w:rsid w:val="001260F6"/>
    <w:rsid w:val="00134816"/>
    <w:rsid w:val="0014071A"/>
    <w:rsid w:val="00140F63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0EDF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97234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paragraph" w:customStyle="1" w:styleId="ConsNonformat">
    <w:name w:val="Con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А_обычный"/>
    <w:basedOn w:val="a"/>
    <w:rsid w:val="00140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paragraph" w:customStyle="1" w:styleId="ConsNonformat">
    <w:name w:val="Con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4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А_обычный"/>
    <w:basedOn w:val="a"/>
    <w:rsid w:val="00140F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509;fld=134;dst=10018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3509;fld=134;dst=10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9F33FE-A10B-435A-8C74-E0EF001C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305</cp:revision>
  <cp:lastPrinted>2018-05-17T08:49:00Z</cp:lastPrinted>
  <dcterms:created xsi:type="dcterms:W3CDTF">2015-07-10T12:02:00Z</dcterms:created>
  <dcterms:modified xsi:type="dcterms:W3CDTF">2018-12-12T08:13:00Z</dcterms:modified>
</cp:coreProperties>
</file>