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Руководитель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___________М.А. Абдулатипов</w:t>
      </w:r>
    </w:p>
    <w:p w:rsidR="006641C8" w:rsidRPr="006641C8" w:rsidRDefault="00F80D64"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_______ 2019 </w:t>
      </w:r>
      <w:r w:rsidR="006641C8" w:rsidRPr="006641C8">
        <w:rPr>
          <w:rFonts w:ascii="Times New Roman" w:eastAsia="Times New Roman" w:hAnsi="Times New Roman" w:cs="Times New Roman"/>
          <w:sz w:val="24"/>
          <w:szCs w:val="24"/>
          <w:lang w:eastAsia="ru-RU"/>
        </w:rPr>
        <w:t>г.</w:t>
      </w:r>
    </w:p>
    <w:p w:rsidR="00E761A4" w:rsidRDefault="00161AB9" w:rsidP="00E761A4">
      <w:pPr>
        <w:spacing w:after="0" w:line="240" w:lineRule="auto"/>
        <w:contextualSpacing/>
        <w:jc w:val="center"/>
        <w:rPr>
          <w:rFonts w:ascii="Times New Roman" w:hAnsi="Times New Roman" w:cs="Times New Roman"/>
          <w:b/>
          <w:sz w:val="24"/>
          <w:szCs w:val="24"/>
        </w:rPr>
      </w:pPr>
      <w:proofErr w:type="gramStart"/>
      <w:r w:rsidRPr="00CA49F5">
        <w:rPr>
          <w:rFonts w:ascii="Times New Roman" w:hAnsi="Times New Roman" w:cs="Times New Roman"/>
          <w:b/>
          <w:sz w:val="24"/>
          <w:szCs w:val="24"/>
        </w:rPr>
        <w:t>Извещение о закупке у единственного поставщика (исполнителя, подрядчика)</w:t>
      </w:r>
      <w:r w:rsidR="007A1E5D">
        <w:rPr>
          <w:rFonts w:ascii="Times New Roman" w:hAnsi="Times New Roman" w:cs="Times New Roman"/>
          <w:b/>
          <w:sz w:val="24"/>
          <w:szCs w:val="24"/>
        </w:rPr>
        <w:t xml:space="preserve"> на </w:t>
      </w:r>
      <w:r w:rsidR="00F80D64">
        <w:rPr>
          <w:rFonts w:ascii="Times New Roman" w:hAnsi="Times New Roman" w:cs="Times New Roman"/>
          <w:b/>
          <w:color w:val="FF0000"/>
          <w:sz w:val="24"/>
          <w:szCs w:val="24"/>
        </w:rPr>
        <w:t>о</w:t>
      </w:r>
      <w:r w:rsidR="00F80D64" w:rsidRPr="00F80D64">
        <w:rPr>
          <w:rFonts w:ascii="Times New Roman" w:hAnsi="Times New Roman" w:cs="Times New Roman"/>
          <w:b/>
          <w:color w:val="FF0000"/>
          <w:sz w:val="24"/>
          <w:szCs w:val="24"/>
        </w:rPr>
        <w:t>казание услуг по несению аварийно-спасательной готовности, готовности по ликвидации разлива нефти в морских пор</w:t>
      </w:r>
      <w:r w:rsidR="00F80D64">
        <w:rPr>
          <w:rFonts w:ascii="Times New Roman" w:hAnsi="Times New Roman" w:cs="Times New Roman"/>
          <w:b/>
          <w:color w:val="FF0000"/>
          <w:sz w:val="24"/>
          <w:szCs w:val="24"/>
        </w:rPr>
        <w:t xml:space="preserve">тах Астрахань и Оля на 2019 год </w:t>
      </w:r>
      <w:r w:rsidR="005063C9">
        <w:rPr>
          <w:rFonts w:ascii="Times New Roman" w:hAnsi="Times New Roman" w:cs="Times New Roman"/>
          <w:b/>
          <w:sz w:val="24"/>
          <w:szCs w:val="24"/>
        </w:rPr>
        <w:t xml:space="preserve">(на основании </w:t>
      </w:r>
      <w:r w:rsidR="001523F7" w:rsidRPr="0020253B">
        <w:rPr>
          <w:rFonts w:ascii="Times New Roman" w:hAnsi="Times New Roman" w:cs="Times New Roman"/>
          <w:b/>
          <w:color w:val="FF0000"/>
          <w:sz w:val="24"/>
          <w:szCs w:val="24"/>
        </w:rPr>
        <w:t>пп</w:t>
      </w:r>
      <w:r w:rsidR="00F80D64">
        <w:rPr>
          <w:rFonts w:ascii="Times New Roman" w:hAnsi="Times New Roman" w:cs="Times New Roman"/>
          <w:b/>
          <w:color w:val="FF0000"/>
          <w:sz w:val="24"/>
          <w:szCs w:val="24"/>
        </w:rPr>
        <w:t>.24</w:t>
      </w:r>
      <w:r w:rsidR="005063C9" w:rsidRPr="00263CA4">
        <w:rPr>
          <w:rFonts w:ascii="Times New Roman" w:hAnsi="Times New Roman" w:cs="Times New Roman"/>
          <w:b/>
          <w:color w:val="FF0000"/>
          <w:sz w:val="24"/>
          <w:szCs w:val="24"/>
        </w:rPr>
        <w:t xml:space="preserve"> </w:t>
      </w:r>
      <w:r w:rsidR="00F80D64">
        <w:rPr>
          <w:rFonts w:ascii="Times New Roman" w:hAnsi="Times New Roman" w:cs="Times New Roman"/>
          <w:b/>
          <w:sz w:val="24"/>
          <w:szCs w:val="24"/>
        </w:rPr>
        <w:t>п. 4.9</w:t>
      </w:r>
      <w:r w:rsidR="005063C9">
        <w:rPr>
          <w:rFonts w:ascii="Times New Roman" w:hAnsi="Times New Roman" w:cs="Times New Roman"/>
          <w:b/>
          <w:sz w:val="24"/>
          <w:szCs w:val="24"/>
        </w:rPr>
        <w:t xml:space="preserve">.1 Положения о закупках товаров, работ, услуг для нужд Федерального государственного бюджетного учреждения «Администрация морских портов </w:t>
      </w:r>
      <w:proofErr w:type="gramEnd"/>
    </w:p>
    <w:p w:rsidR="00AB251F" w:rsidRDefault="005063C9" w:rsidP="00E761A4">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Каспийского моря»)</w:t>
      </w:r>
      <w:proofErr w:type="gramEnd"/>
    </w:p>
    <w:p w:rsidR="00E07356" w:rsidRDefault="00E07356" w:rsidP="00E761A4">
      <w:pPr>
        <w:spacing w:after="0" w:line="240" w:lineRule="auto"/>
        <w:contextualSpacing/>
        <w:jc w:val="center"/>
        <w:rPr>
          <w:rFonts w:ascii="Times New Roman" w:hAnsi="Times New Roman" w:cs="Times New Roman"/>
          <w:b/>
          <w:sz w:val="24"/>
          <w:szCs w:val="24"/>
        </w:rPr>
      </w:pPr>
    </w:p>
    <w:p w:rsidR="00E07356" w:rsidRPr="00C94D97" w:rsidRDefault="00E07356" w:rsidP="00E07356">
      <w:pPr>
        <w:spacing w:line="240" w:lineRule="auto"/>
        <w:jc w:val="both"/>
        <w:rPr>
          <w:rFonts w:ascii="Times New Roman" w:hAnsi="Times New Roman" w:cs="Times New Roman"/>
          <w:sz w:val="24"/>
          <w:szCs w:val="24"/>
        </w:rPr>
      </w:pPr>
      <w:r w:rsidRPr="00C94D97">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3135"/>
        <w:gridCol w:w="6777"/>
      </w:tblGrid>
      <w:tr w:rsidR="00161AB9" w:rsidRPr="00C94D97" w:rsidTr="00E07356">
        <w:tc>
          <w:tcPr>
            <w:tcW w:w="3135" w:type="dxa"/>
          </w:tcPr>
          <w:p w:rsidR="00161AB9" w:rsidRPr="00C94D97" w:rsidRDefault="00161AB9" w:rsidP="00161AB9">
            <w:pPr>
              <w:rPr>
                <w:rFonts w:ascii="Times New Roman" w:hAnsi="Times New Roman" w:cs="Times New Roman"/>
                <w:b/>
                <w:sz w:val="24"/>
                <w:szCs w:val="24"/>
              </w:rPr>
            </w:pPr>
            <w:r w:rsidRPr="00C94D97">
              <w:rPr>
                <w:rFonts w:ascii="Times New Roman" w:hAnsi="Times New Roman" w:cs="Times New Roman"/>
                <w:b/>
                <w:sz w:val="24"/>
                <w:szCs w:val="24"/>
              </w:rPr>
              <w:t>Способ закупки</w:t>
            </w:r>
          </w:p>
        </w:tc>
        <w:tc>
          <w:tcPr>
            <w:tcW w:w="6777" w:type="dxa"/>
          </w:tcPr>
          <w:p w:rsidR="00161AB9" w:rsidRPr="00C94D97" w:rsidRDefault="00161AB9" w:rsidP="00387888">
            <w:pPr>
              <w:jc w:val="both"/>
              <w:rPr>
                <w:rFonts w:ascii="Times New Roman" w:hAnsi="Times New Roman" w:cs="Times New Roman"/>
                <w:sz w:val="24"/>
                <w:szCs w:val="24"/>
              </w:rPr>
            </w:pPr>
            <w:r w:rsidRPr="00C94D97">
              <w:rPr>
                <w:rFonts w:ascii="Times New Roman" w:hAnsi="Times New Roman" w:cs="Times New Roman"/>
                <w:sz w:val="24"/>
                <w:szCs w:val="24"/>
              </w:rPr>
              <w:t>Закупка у единственного поставщика (исполнителя, подрядчика)</w:t>
            </w:r>
          </w:p>
        </w:tc>
      </w:tr>
      <w:tr w:rsidR="00CA646D" w:rsidRPr="00C94D97" w:rsidTr="00E07356">
        <w:tc>
          <w:tcPr>
            <w:tcW w:w="9912" w:type="dxa"/>
            <w:gridSpan w:val="2"/>
            <w:shd w:val="clear" w:color="auto" w:fill="C6D9F1" w:themeFill="text2" w:themeFillTint="33"/>
          </w:tcPr>
          <w:p w:rsidR="00CA646D" w:rsidRPr="00C94D97" w:rsidRDefault="00CA646D" w:rsidP="00CA646D">
            <w:pPr>
              <w:jc w:val="center"/>
              <w:rPr>
                <w:rFonts w:ascii="Times New Roman" w:hAnsi="Times New Roman" w:cs="Times New Roman"/>
                <w:sz w:val="24"/>
                <w:szCs w:val="24"/>
              </w:rPr>
            </w:pPr>
            <w:r w:rsidRPr="00C94D97">
              <w:rPr>
                <w:rFonts w:ascii="Times New Roman" w:hAnsi="Times New Roman" w:cs="Times New Roman"/>
                <w:b/>
                <w:sz w:val="24"/>
                <w:szCs w:val="24"/>
              </w:rPr>
              <w:t>Информация о Заказчике</w:t>
            </w:r>
          </w:p>
        </w:tc>
      </w:tr>
      <w:tr w:rsidR="00161AB9" w:rsidRPr="00C94D97" w:rsidTr="00E07356">
        <w:tc>
          <w:tcPr>
            <w:tcW w:w="3135" w:type="dxa"/>
          </w:tcPr>
          <w:p w:rsidR="00161AB9" w:rsidRPr="00C94D97" w:rsidRDefault="00387888" w:rsidP="00161AB9">
            <w:pPr>
              <w:rPr>
                <w:rFonts w:ascii="Times New Roman" w:hAnsi="Times New Roman" w:cs="Times New Roman"/>
                <w:b/>
                <w:sz w:val="24"/>
                <w:szCs w:val="24"/>
              </w:rPr>
            </w:pPr>
            <w:r w:rsidRPr="00C94D97">
              <w:rPr>
                <w:rFonts w:ascii="Times New Roman" w:hAnsi="Times New Roman" w:cs="Times New Roman"/>
                <w:b/>
                <w:sz w:val="24"/>
                <w:szCs w:val="24"/>
              </w:rPr>
              <w:t>Наименование Заказчика</w:t>
            </w:r>
          </w:p>
        </w:tc>
        <w:tc>
          <w:tcPr>
            <w:tcW w:w="6777" w:type="dxa"/>
          </w:tcPr>
          <w:p w:rsidR="00387888" w:rsidRPr="00C94D97" w:rsidRDefault="00387888" w:rsidP="00387888">
            <w:pPr>
              <w:jc w:val="both"/>
              <w:rPr>
                <w:rFonts w:ascii="Times New Roman" w:hAnsi="Times New Roman" w:cs="Times New Roman"/>
                <w:sz w:val="24"/>
                <w:szCs w:val="24"/>
              </w:rPr>
            </w:pPr>
            <w:r w:rsidRPr="00C94D97">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Pr="00C94D97" w:rsidRDefault="00387888" w:rsidP="00387888">
            <w:pPr>
              <w:jc w:val="both"/>
              <w:rPr>
                <w:rFonts w:ascii="Times New Roman" w:hAnsi="Times New Roman" w:cs="Times New Roman"/>
                <w:sz w:val="24"/>
                <w:szCs w:val="24"/>
              </w:rPr>
            </w:pPr>
            <w:r w:rsidRPr="00C94D97">
              <w:rPr>
                <w:rFonts w:ascii="Times New Roman" w:hAnsi="Times New Roman" w:cs="Times New Roman"/>
                <w:sz w:val="24"/>
                <w:szCs w:val="24"/>
              </w:rPr>
              <w:t>(ФГБУ «АМП Каспийского моря»)</w:t>
            </w:r>
          </w:p>
        </w:tc>
      </w:tr>
      <w:tr w:rsidR="00161AB9" w:rsidRPr="00C94D97" w:rsidTr="00E07356">
        <w:tc>
          <w:tcPr>
            <w:tcW w:w="3135" w:type="dxa"/>
          </w:tcPr>
          <w:p w:rsidR="00161AB9" w:rsidRPr="00C94D97" w:rsidRDefault="0091293B" w:rsidP="00161AB9">
            <w:pPr>
              <w:rPr>
                <w:rFonts w:ascii="Times New Roman" w:hAnsi="Times New Roman" w:cs="Times New Roman"/>
                <w:b/>
                <w:sz w:val="24"/>
                <w:szCs w:val="24"/>
              </w:rPr>
            </w:pPr>
            <w:r w:rsidRPr="00C94D97">
              <w:rPr>
                <w:rFonts w:ascii="Times New Roman" w:hAnsi="Times New Roman" w:cs="Times New Roman"/>
                <w:b/>
                <w:sz w:val="24"/>
                <w:szCs w:val="24"/>
              </w:rPr>
              <w:t>Место нахождения, почтовый адрес Заказчика</w:t>
            </w:r>
          </w:p>
        </w:tc>
        <w:tc>
          <w:tcPr>
            <w:tcW w:w="6777" w:type="dxa"/>
          </w:tcPr>
          <w:p w:rsidR="00161AB9" w:rsidRPr="00C94D97" w:rsidRDefault="0091293B" w:rsidP="00622689">
            <w:pPr>
              <w:jc w:val="both"/>
              <w:rPr>
                <w:rFonts w:ascii="Times New Roman" w:hAnsi="Times New Roman" w:cs="Times New Roman"/>
                <w:sz w:val="24"/>
                <w:szCs w:val="24"/>
              </w:rPr>
            </w:pPr>
            <w:r w:rsidRPr="00C94D97">
              <w:rPr>
                <w:rFonts w:ascii="Times New Roman" w:hAnsi="Times New Roman" w:cs="Times New Roman"/>
                <w:sz w:val="24"/>
                <w:szCs w:val="24"/>
              </w:rPr>
              <w:t>Россия, 414016, г. Астрахань, ул. Капитана Краснова, 31</w:t>
            </w:r>
          </w:p>
        </w:tc>
      </w:tr>
      <w:tr w:rsidR="00161AB9" w:rsidRPr="00C94D97" w:rsidTr="00E07356">
        <w:tc>
          <w:tcPr>
            <w:tcW w:w="3135" w:type="dxa"/>
          </w:tcPr>
          <w:p w:rsidR="00161AB9" w:rsidRPr="00C94D97" w:rsidRDefault="00982BAE" w:rsidP="00161AB9">
            <w:pPr>
              <w:rPr>
                <w:rFonts w:ascii="Times New Roman" w:hAnsi="Times New Roman" w:cs="Times New Roman"/>
                <w:b/>
                <w:sz w:val="24"/>
                <w:szCs w:val="24"/>
              </w:rPr>
            </w:pPr>
            <w:r w:rsidRPr="00C94D97">
              <w:rPr>
                <w:rFonts w:ascii="Times New Roman" w:hAnsi="Times New Roman" w:cs="Times New Roman"/>
                <w:b/>
                <w:sz w:val="24"/>
                <w:szCs w:val="24"/>
              </w:rPr>
              <w:t>Адрес электронной почты</w:t>
            </w:r>
          </w:p>
        </w:tc>
        <w:tc>
          <w:tcPr>
            <w:tcW w:w="6777" w:type="dxa"/>
          </w:tcPr>
          <w:p w:rsidR="00161AB9" w:rsidRPr="00C94D97" w:rsidRDefault="00C74EF2" w:rsidP="00622689">
            <w:pPr>
              <w:jc w:val="both"/>
              <w:rPr>
                <w:rFonts w:ascii="Times New Roman" w:hAnsi="Times New Roman" w:cs="Times New Roman"/>
                <w:sz w:val="24"/>
                <w:szCs w:val="24"/>
              </w:rPr>
            </w:pPr>
            <w:hyperlink r:id="rId7" w:history="1">
              <w:r w:rsidR="00990A68" w:rsidRPr="00C94D97">
                <w:rPr>
                  <w:rStyle w:val="a8"/>
                  <w:rFonts w:ascii="Times New Roman" w:hAnsi="Times New Roman" w:cs="Times New Roman"/>
                  <w:sz w:val="24"/>
                  <w:szCs w:val="24"/>
                  <w:lang w:val="en-US"/>
                </w:rPr>
                <w:t>mail@ampastra.ru</w:t>
              </w:r>
            </w:hyperlink>
            <w:r w:rsidR="00990A68" w:rsidRPr="00C94D97">
              <w:rPr>
                <w:rFonts w:ascii="Times New Roman" w:hAnsi="Times New Roman" w:cs="Times New Roman"/>
                <w:sz w:val="24"/>
                <w:szCs w:val="24"/>
              </w:rPr>
              <w:t xml:space="preserve"> </w:t>
            </w:r>
          </w:p>
        </w:tc>
      </w:tr>
      <w:tr w:rsidR="00161AB9" w:rsidRPr="00C94D97" w:rsidTr="00E07356">
        <w:tc>
          <w:tcPr>
            <w:tcW w:w="3135" w:type="dxa"/>
          </w:tcPr>
          <w:p w:rsidR="00161AB9" w:rsidRPr="00C94D97" w:rsidRDefault="00622689" w:rsidP="00161AB9">
            <w:pPr>
              <w:rPr>
                <w:rFonts w:ascii="Times New Roman" w:hAnsi="Times New Roman" w:cs="Times New Roman"/>
                <w:b/>
                <w:sz w:val="24"/>
                <w:szCs w:val="24"/>
              </w:rPr>
            </w:pPr>
            <w:r w:rsidRPr="00C94D97">
              <w:rPr>
                <w:rFonts w:ascii="Times New Roman" w:hAnsi="Times New Roman" w:cs="Times New Roman"/>
                <w:b/>
                <w:sz w:val="24"/>
                <w:szCs w:val="24"/>
              </w:rPr>
              <w:t>Контактный телефон</w:t>
            </w:r>
            <w:r w:rsidR="001B0337" w:rsidRPr="00C94D97">
              <w:rPr>
                <w:rFonts w:ascii="Times New Roman" w:hAnsi="Times New Roman" w:cs="Times New Roman"/>
                <w:b/>
                <w:sz w:val="24"/>
                <w:szCs w:val="24"/>
              </w:rPr>
              <w:t>/факс</w:t>
            </w:r>
          </w:p>
        </w:tc>
        <w:tc>
          <w:tcPr>
            <w:tcW w:w="6777" w:type="dxa"/>
          </w:tcPr>
          <w:p w:rsidR="00161AB9" w:rsidRPr="00C94D97" w:rsidRDefault="00622689" w:rsidP="00161AB9">
            <w:pPr>
              <w:rPr>
                <w:rFonts w:ascii="Times New Roman" w:hAnsi="Times New Roman" w:cs="Times New Roman"/>
                <w:sz w:val="24"/>
                <w:szCs w:val="24"/>
              </w:rPr>
            </w:pPr>
            <w:r w:rsidRPr="00C94D97">
              <w:rPr>
                <w:rFonts w:ascii="Times New Roman" w:hAnsi="Times New Roman" w:cs="Times New Roman"/>
                <w:sz w:val="24"/>
                <w:szCs w:val="24"/>
              </w:rPr>
              <w:t>+7 8512 58 45 69</w:t>
            </w:r>
            <w:r w:rsidR="001B0337" w:rsidRPr="00C94D97">
              <w:rPr>
                <w:rFonts w:ascii="Times New Roman" w:hAnsi="Times New Roman" w:cs="Times New Roman"/>
                <w:sz w:val="24"/>
                <w:szCs w:val="24"/>
              </w:rPr>
              <w:t>/ +7 8512 58 45 66</w:t>
            </w:r>
          </w:p>
        </w:tc>
      </w:tr>
      <w:tr w:rsidR="006F10F4" w:rsidRPr="00C94D97" w:rsidTr="00E07356">
        <w:tc>
          <w:tcPr>
            <w:tcW w:w="9912" w:type="dxa"/>
            <w:gridSpan w:val="2"/>
          </w:tcPr>
          <w:p w:rsidR="006F10F4" w:rsidRPr="00C94D97" w:rsidRDefault="006F10F4" w:rsidP="00161AB9">
            <w:pPr>
              <w:rPr>
                <w:rFonts w:ascii="Times New Roman" w:hAnsi="Times New Roman" w:cs="Times New Roman"/>
                <w:sz w:val="24"/>
                <w:szCs w:val="24"/>
              </w:rPr>
            </w:pPr>
          </w:p>
        </w:tc>
      </w:tr>
      <w:tr w:rsidR="00161AB9" w:rsidRPr="00C94D97" w:rsidTr="00E07356">
        <w:tc>
          <w:tcPr>
            <w:tcW w:w="3135" w:type="dxa"/>
            <w:shd w:val="clear" w:color="auto" w:fill="C6D9F1" w:themeFill="text2" w:themeFillTint="33"/>
          </w:tcPr>
          <w:p w:rsidR="00161AB9" w:rsidRPr="00C94D97" w:rsidRDefault="00410A1F" w:rsidP="00161AB9">
            <w:pPr>
              <w:rPr>
                <w:rFonts w:ascii="Times New Roman" w:hAnsi="Times New Roman" w:cs="Times New Roman"/>
                <w:b/>
                <w:sz w:val="24"/>
                <w:szCs w:val="24"/>
              </w:rPr>
            </w:pPr>
            <w:r w:rsidRPr="00C94D97">
              <w:rPr>
                <w:rFonts w:ascii="Times New Roman" w:hAnsi="Times New Roman" w:cs="Times New Roman"/>
                <w:b/>
                <w:sz w:val="24"/>
                <w:szCs w:val="24"/>
              </w:rPr>
              <w:t>Предмет договора</w:t>
            </w:r>
          </w:p>
        </w:tc>
        <w:tc>
          <w:tcPr>
            <w:tcW w:w="6777" w:type="dxa"/>
          </w:tcPr>
          <w:p w:rsidR="00F80D64" w:rsidRPr="00C94D97" w:rsidRDefault="00F80D64" w:rsidP="00F80D64">
            <w:pPr>
              <w:pStyle w:val="13"/>
              <w:numPr>
                <w:ilvl w:val="1"/>
                <w:numId w:val="13"/>
              </w:numPr>
              <w:shd w:val="clear" w:color="auto" w:fill="auto"/>
              <w:tabs>
                <w:tab w:val="left" w:pos="409"/>
              </w:tabs>
              <w:spacing w:after="0" w:line="274" w:lineRule="exact"/>
              <w:ind w:right="-1" w:firstLine="0"/>
              <w:jc w:val="both"/>
              <w:rPr>
                <w:sz w:val="24"/>
                <w:szCs w:val="24"/>
              </w:rPr>
            </w:pPr>
            <w:proofErr w:type="gramStart"/>
            <w:r w:rsidRPr="00C94D97">
              <w:rPr>
                <w:sz w:val="24"/>
                <w:szCs w:val="24"/>
              </w:rPr>
              <w:t>Заказчик поручает, а Исполнитель принимает на себя обязательства по оказанию услуг по несению аварийно-спасательной готовности, готовности по ликвидации разливов нефти и нефтепродуктов (далее - АСГ/ЛРН), ликвидации разливов нефти и нефтепродуктов, оказанию помощи аварийным судам в морских портах Астрахань и Оля, входящих в ФГБУ «АМП Каспийского моря» и на подходах к ним, (далее - «Услуги»).</w:t>
            </w:r>
            <w:proofErr w:type="gramEnd"/>
          </w:p>
          <w:p w:rsidR="00161AB9" w:rsidRPr="00C94D97" w:rsidRDefault="00F80D64" w:rsidP="00F80D64">
            <w:pPr>
              <w:pStyle w:val="13"/>
              <w:numPr>
                <w:ilvl w:val="1"/>
                <w:numId w:val="13"/>
              </w:numPr>
              <w:shd w:val="clear" w:color="auto" w:fill="auto"/>
              <w:tabs>
                <w:tab w:val="left" w:pos="534"/>
              </w:tabs>
              <w:spacing w:after="0" w:line="274" w:lineRule="exact"/>
              <w:ind w:right="-1" w:firstLine="0"/>
              <w:jc w:val="both"/>
              <w:rPr>
                <w:sz w:val="24"/>
                <w:szCs w:val="24"/>
              </w:rPr>
            </w:pPr>
            <w:r w:rsidRPr="00C94D97">
              <w:rPr>
                <w:sz w:val="24"/>
                <w:szCs w:val="24"/>
              </w:rPr>
              <w:t>Капитаны морских портов,  указанных в пункте 1.1. настоящего Договора, именуются в дальнейшем «Представитель Заказчика».</w:t>
            </w:r>
          </w:p>
        </w:tc>
      </w:tr>
      <w:tr w:rsidR="00161AB9" w:rsidRPr="00C94D97" w:rsidTr="00E07356">
        <w:tc>
          <w:tcPr>
            <w:tcW w:w="3135" w:type="dxa"/>
            <w:shd w:val="clear" w:color="auto" w:fill="C6D9F1" w:themeFill="text2" w:themeFillTint="33"/>
          </w:tcPr>
          <w:p w:rsidR="00410A1F" w:rsidRPr="00C94D97" w:rsidRDefault="00410A1F" w:rsidP="00410A1F">
            <w:pPr>
              <w:rPr>
                <w:rFonts w:ascii="Times New Roman" w:hAnsi="Times New Roman" w:cs="Times New Roman"/>
                <w:b/>
                <w:sz w:val="24"/>
                <w:szCs w:val="24"/>
              </w:rPr>
            </w:pPr>
            <w:r w:rsidRPr="00C94D97">
              <w:rPr>
                <w:rFonts w:ascii="Times New Roman" w:hAnsi="Times New Roman" w:cs="Times New Roman"/>
                <w:b/>
                <w:sz w:val="24"/>
                <w:szCs w:val="24"/>
              </w:rPr>
              <w:t xml:space="preserve">Количество </w:t>
            </w:r>
          </w:p>
          <w:p w:rsidR="00161AB9" w:rsidRPr="00C94D97" w:rsidRDefault="00410A1F" w:rsidP="00410A1F">
            <w:pPr>
              <w:rPr>
                <w:rFonts w:ascii="Times New Roman" w:hAnsi="Times New Roman" w:cs="Times New Roman"/>
                <w:b/>
                <w:sz w:val="24"/>
                <w:szCs w:val="24"/>
              </w:rPr>
            </w:pPr>
            <w:r w:rsidRPr="00C94D97">
              <w:rPr>
                <w:rFonts w:ascii="Times New Roman" w:hAnsi="Times New Roman" w:cs="Times New Roman"/>
                <w:b/>
                <w:sz w:val="24"/>
                <w:szCs w:val="24"/>
              </w:rPr>
              <w:t>поставляемого товара (объем выполняемых работ/оказываемых услуг)</w:t>
            </w:r>
          </w:p>
        </w:tc>
        <w:tc>
          <w:tcPr>
            <w:tcW w:w="6777" w:type="dxa"/>
          </w:tcPr>
          <w:p w:rsidR="00161AB9" w:rsidRPr="00C94D97" w:rsidRDefault="00654767" w:rsidP="00161AB9">
            <w:pPr>
              <w:rPr>
                <w:rFonts w:ascii="Times New Roman" w:hAnsi="Times New Roman" w:cs="Times New Roman"/>
                <w:sz w:val="24"/>
                <w:szCs w:val="24"/>
              </w:rPr>
            </w:pPr>
            <w:r w:rsidRPr="00C94D97">
              <w:rPr>
                <w:rFonts w:ascii="Times New Roman" w:hAnsi="Times New Roman" w:cs="Times New Roman"/>
                <w:sz w:val="24"/>
                <w:szCs w:val="24"/>
              </w:rPr>
              <w:t xml:space="preserve">В соответствии с проектом договора (Приложение </w:t>
            </w:r>
            <w:r w:rsidR="00FF250B" w:rsidRPr="00C94D97">
              <w:rPr>
                <w:rFonts w:ascii="Times New Roman" w:hAnsi="Times New Roman" w:cs="Times New Roman"/>
                <w:sz w:val="24"/>
                <w:szCs w:val="24"/>
              </w:rPr>
              <w:t>№ 1 к Документации о закупке)</w:t>
            </w:r>
            <w:r w:rsidR="00EE3FC5" w:rsidRPr="00C94D97">
              <w:rPr>
                <w:rFonts w:ascii="Times New Roman" w:hAnsi="Times New Roman" w:cs="Times New Roman"/>
                <w:sz w:val="24"/>
                <w:szCs w:val="24"/>
              </w:rPr>
              <w:t>.</w:t>
            </w:r>
          </w:p>
        </w:tc>
      </w:tr>
      <w:tr w:rsidR="00161AB9" w:rsidRPr="00C94D97" w:rsidTr="00E07356">
        <w:tc>
          <w:tcPr>
            <w:tcW w:w="3135" w:type="dxa"/>
            <w:shd w:val="clear" w:color="auto" w:fill="C6D9F1" w:themeFill="text2" w:themeFillTint="33"/>
          </w:tcPr>
          <w:p w:rsidR="00161AB9" w:rsidRPr="00C94D97" w:rsidRDefault="00E15264" w:rsidP="00161AB9">
            <w:pPr>
              <w:rPr>
                <w:rFonts w:ascii="Times New Roman" w:hAnsi="Times New Roman" w:cs="Times New Roman"/>
                <w:b/>
                <w:sz w:val="24"/>
                <w:szCs w:val="24"/>
              </w:rPr>
            </w:pPr>
            <w:r w:rsidRPr="00C94D97">
              <w:rPr>
                <w:rFonts w:ascii="Times New Roman" w:hAnsi="Times New Roman" w:cs="Times New Roman"/>
                <w:b/>
                <w:sz w:val="24"/>
                <w:szCs w:val="24"/>
              </w:rPr>
              <w:t>Место поставки товара (выполнения работ/оказания услуг)</w:t>
            </w:r>
          </w:p>
        </w:tc>
        <w:tc>
          <w:tcPr>
            <w:tcW w:w="6777" w:type="dxa"/>
          </w:tcPr>
          <w:p w:rsidR="00161AB9" w:rsidRPr="00C94D97" w:rsidRDefault="00B54DE5" w:rsidP="00161AB9">
            <w:pPr>
              <w:rPr>
                <w:rFonts w:ascii="Times New Roman" w:hAnsi="Times New Roman" w:cs="Times New Roman"/>
                <w:sz w:val="24"/>
                <w:szCs w:val="24"/>
              </w:rPr>
            </w:pPr>
            <w:r w:rsidRPr="00C94D97">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RPr="00C94D97" w:rsidTr="00E07356">
        <w:tc>
          <w:tcPr>
            <w:tcW w:w="9912" w:type="dxa"/>
            <w:gridSpan w:val="2"/>
          </w:tcPr>
          <w:p w:rsidR="00420258" w:rsidRPr="00C94D97" w:rsidRDefault="00420258" w:rsidP="00161AB9">
            <w:pPr>
              <w:rPr>
                <w:rFonts w:ascii="Times New Roman" w:hAnsi="Times New Roman" w:cs="Times New Roman"/>
                <w:sz w:val="24"/>
                <w:szCs w:val="24"/>
              </w:rPr>
            </w:pPr>
          </w:p>
        </w:tc>
      </w:tr>
      <w:tr w:rsidR="00420258" w:rsidRPr="00C94D97" w:rsidTr="00E07356">
        <w:tc>
          <w:tcPr>
            <w:tcW w:w="3135" w:type="dxa"/>
            <w:shd w:val="clear" w:color="auto" w:fill="C6D9F1" w:themeFill="text2" w:themeFillTint="33"/>
          </w:tcPr>
          <w:p w:rsidR="00420258" w:rsidRPr="00C94D97" w:rsidRDefault="00972101" w:rsidP="00161AB9">
            <w:pPr>
              <w:rPr>
                <w:rFonts w:ascii="Times New Roman" w:hAnsi="Times New Roman" w:cs="Times New Roman"/>
                <w:b/>
                <w:sz w:val="24"/>
                <w:szCs w:val="24"/>
              </w:rPr>
            </w:pPr>
            <w:r w:rsidRPr="00C94D97">
              <w:rPr>
                <w:rFonts w:ascii="Times New Roman" w:hAnsi="Times New Roman" w:cs="Times New Roman"/>
                <w:b/>
                <w:sz w:val="24"/>
                <w:szCs w:val="24"/>
              </w:rPr>
              <w:t xml:space="preserve">Сведения о начальной (максимальной) цене </w:t>
            </w:r>
            <w:r w:rsidRPr="00C94D97">
              <w:rPr>
                <w:rFonts w:ascii="Times New Roman" w:hAnsi="Times New Roman" w:cs="Times New Roman"/>
                <w:b/>
                <w:sz w:val="24"/>
                <w:szCs w:val="24"/>
              </w:rPr>
              <w:lastRenderedPageBreak/>
              <w:t>договора (цене лота)</w:t>
            </w:r>
          </w:p>
        </w:tc>
        <w:tc>
          <w:tcPr>
            <w:tcW w:w="6777" w:type="dxa"/>
          </w:tcPr>
          <w:p w:rsidR="00CB6464" w:rsidRPr="00C94D97" w:rsidRDefault="00F80D64" w:rsidP="00F80D64">
            <w:pPr>
              <w:pStyle w:val="13"/>
              <w:shd w:val="clear" w:color="auto" w:fill="auto"/>
              <w:tabs>
                <w:tab w:val="left" w:pos="1191"/>
              </w:tabs>
              <w:spacing w:after="0" w:line="274" w:lineRule="exact"/>
              <w:ind w:right="-1" w:firstLine="0"/>
              <w:jc w:val="both"/>
              <w:rPr>
                <w:sz w:val="24"/>
                <w:szCs w:val="24"/>
              </w:rPr>
            </w:pPr>
            <w:r w:rsidRPr="00C94D97">
              <w:rPr>
                <w:sz w:val="24"/>
                <w:szCs w:val="24"/>
              </w:rPr>
              <w:lastRenderedPageBreak/>
              <w:t xml:space="preserve">Стоимость услуг за весь период действия договора составляет: 5 751 496  (Пять миллионов семьсот пятьдесят одна тысяча четыреста девяносто шесть) рублей 80 копеек, в </w:t>
            </w:r>
            <w:proofErr w:type="spellStart"/>
            <w:r w:rsidRPr="00C94D97">
              <w:rPr>
                <w:sz w:val="24"/>
                <w:szCs w:val="24"/>
              </w:rPr>
              <w:t>т.ч</w:t>
            </w:r>
            <w:proofErr w:type="spellEnd"/>
            <w:r w:rsidRPr="00C94D97">
              <w:rPr>
                <w:sz w:val="24"/>
                <w:szCs w:val="24"/>
              </w:rPr>
              <w:t xml:space="preserve">. НДС 20 % </w:t>
            </w:r>
            <w:r w:rsidRPr="00C94D97">
              <w:rPr>
                <w:sz w:val="24"/>
                <w:szCs w:val="24"/>
              </w:rPr>
              <w:lastRenderedPageBreak/>
              <w:t>- 958 582 (Девятьсот пятьдесят восемь тысяч пятьсот восемьдесят два)  рубля 80 копеек.</w:t>
            </w:r>
          </w:p>
        </w:tc>
      </w:tr>
      <w:tr w:rsidR="00420258" w:rsidRPr="00C94D97" w:rsidTr="00E07356">
        <w:tc>
          <w:tcPr>
            <w:tcW w:w="3135" w:type="dxa"/>
          </w:tcPr>
          <w:p w:rsidR="00420258" w:rsidRPr="00C94D97" w:rsidRDefault="00420258" w:rsidP="00161AB9">
            <w:pPr>
              <w:rPr>
                <w:rFonts w:ascii="Times New Roman" w:hAnsi="Times New Roman" w:cs="Times New Roman"/>
                <w:sz w:val="24"/>
                <w:szCs w:val="24"/>
              </w:rPr>
            </w:pPr>
          </w:p>
        </w:tc>
        <w:tc>
          <w:tcPr>
            <w:tcW w:w="6777" w:type="dxa"/>
          </w:tcPr>
          <w:p w:rsidR="00420258" w:rsidRPr="00C94D97" w:rsidRDefault="00420258" w:rsidP="00161AB9">
            <w:pPr>
              <w:rPr>
                <w:rFonts w:ascii="Times New Roman" w:hAnsi="Times New Roman" w:cs="Times New Roman"/>
                <w:sz w:val="24"/>
                <w:szCs w:val="24"/>
              </w:rPr>
            </w:pPr>
          </w:p>
        </w:tc>
      </w:tr>
      <w:tr w:rsidR="00420258" w:rsidRPr="00C94D97" w:rsidTr="00E07356">
        <w:tc>
          <w:tcPr>
            <w:tcW w:w="3135" w:type="dxa"/>
          </w:tcPr>
          <w:p w:rsidR="00420258" w:rsidRPr="00C94D97" w:rsidRDefault="006540B8" w:rsidP="00161AB9">
            <w:pPr>
              <w:rPr>
                <w:rFonts w:ascii="Times New Roman" w:hAnsi="Times New Roman" w:cs="Times New Roman"/>
                <w:b/>
                <w:sz w:val="24"/>
                <w:szCs w:val="24"/>
              </w:rPr>
            </w:pPr>
            <w:r w:rsidRPr="00C94D97">
              <w:rPr>
                <w:rFonts w:ascii="Times New Roman" w:hAnsi="Times New Roman" w:cs="Times New Roman"/>
                <w:b/>
                <w:sz w:val="24"/>
                <w:szCs w:val="24"/>
              </w:rPr>
              <w:t>Срок предоставления документации о закупке</w:t>
            </w:r>
          </w:p>
        </w:tc>
        <w:tc>
          <w:tcPr>
            <w:tcW w:w="6777" w:type="dxa"/>
          </w:tcPr>
          <w:p w:rsidR="00420258" w:rsidRPr="00C94D97" w:rsidRDefault="000404F1" w:rsidP="00161AB9">
            <w:pPr>
              <w:rPr>
                <w:rFonts w:ascii="Times New Roman" w:hAnsi="Times New Roman" w:cs="Times New Roman"/>
                <w:sz w:val="24"/>
                <w:szCs w:val="24"/>
              </w:rPr>
            </w:pPr>
            <w:r w:rsidRPr="00C94D97">
              <w:rPr>
                <w:rFonts w:ascii="Times New Roman" w:hAnsi="Times New Roman" w:cs="Times New Roman"/>
                <w:sz w:val="24"/>
                <w:szCs w:val="24"/>
              </w:rPr>
              <w:t>Документация не предоставляется</w:t>
            </w:r>
          </w:p>
        </w:tc>
      </w:tr>
      <w:tr w:rsidR="00972101" w:rsidRPr="00C94D97" w:rsidTr="00E07356">
        <w:tc>
          <w:tcPr>
            <w:tcW w:w="3135" w:type="dxa"/>
          </w:tcPr>
          <w:p w:rsidR="00972101" w:rsidRPr="00C94D97" w:rsidRDefault="006540B8" w:rsidP="00161AB9">
            <w:pPr>
              <w:rPr>
                <w:rFonts w:ascii="Times New Roman" w:hAnsi="Times New Roman" w:cs="Times New Roman"/>
                <w:b/>
                <w:sz w:val="24"/>
                <w:szCs w:val="24"/>
              </w:rPr>
            </w:pPr>
            <w:r w:rsidRPr="00C94D97">
              <w:rPr>
                <w:rFonts w:ascii="Times New Roman" w:hAnsi="Times New Roman" w:cs="Times New Roman"/>
                <w:b/>
                <w:sz w:val="24"/>
                <w:szCs w:val="24"/>
              </w:rPr>
              <w:t>Место предоставления документации о закупке</w:t>
            </w:r>
          </w:p>
        </w:tc>
        <w:tc>
          <w:tcPr>
            <w:tcW w:w="6777" w:type="dxa"/>
          </w:tcPr>
          <w:p w:rsidR="00972101" w:rsidRPr="00C94D97" w:rsidRDefault="000404F1" w:rsidP="00161AB9">
            <w:pPr>
              <w:rPr>
                <w:rFonts w:ascii="Times New Roman" w:hAnsi="Times New Roman" w:cs="Times New Roman"/>
                <w:sz w:val="24"/>
                <w:szCs w:val="24"/>
              </w:rPr>
            </w:pPr>
            <w:r w:rsidRPr="00C94D97">
              <w:rPr>
                <w:rFonts w:ascii="Times New Roman" w:hAnsi="Times New Roman" w:cs="Times New Roman"/>
                <w:sz w:val="24"/>
                <w:szCs w:val="24"/>
              </w:rPr>
              <w:t>Документация не предоставляется</w:t>
            </w:r>
          </w:p>
        </w:tc>
      </w:tr>
      <w:tr w:rsidR="00972101" w:rsidRPr="00C94D97" w:rsidTr="00E07356">
        <w:tc>
          <w:tcPr>
            <w:tcW w:w="3135" w:type="dxa"/>
          </w:tcPr>
          <w:p w:rsidR="00972101" w:rsidRPr="00C94D97" w:rsidRDefault="006540B8" w:rsidP="00161AB9">
            <w:pPr>
              <w:rPr>
                <w:rFonts w:ascii="Times New Roman" w:hAnsi="Times New Roman" w:cs="Times New Roman"/>
                <w:b/>
                <w:sz w:val="24"/>
                <w:szCs w:val="24"/>
              </w:rPr>
            </w:pPr>
            <w:r w:rsidRPr="00C94D97">
              <w:rPr>
                <w:rFonts w:ascii="Times New Roman" w:hAnsi="Times New Roman" w:cs="Times New Roman"/>
                <w:b/>
                <w:sz w:val="24"/>
                <w:szCs w:val="24"/>
              </w:rPr>
              <w:t>Порядок предоставления документации о закупке</w:t>
            </w:r>
          </w:p>
        </w:tc>
        <w:tc>
          <w:tcPr>
            <w:tcW w:w="6777" w:type="dxa"/>
          </w:tcPr>
          <w:p w:rsidR="00972101" w:rsidRPr="00C94D97" w:rsidRDefault="000404F1" w:rsidP="00161AB9">
            <w:pPr>
              <w:rPr>
                <w:rFonts w:ascii="Times New Roman" w:hAnsi="Times New Roman" w:cs="Times New Roman"/>
                <w:sz w:val="24"/>
                <w:szCs w:val="24"/>
              </w:rPr>
            </w:pPr>
            <w:r w:rsidRPr="00C94D97">
              <w:rPr>
                <w:rFonts w:ascii="Times New Roman" w:hAnsi="Times New Roman" w:cs="Times New Roman"/>
                <w:sz w:val="24"/>
                <w:szCs w:val="24"/>
              </w:rPr>
              <w:t>Документация не предоставляется</w:t>
            </w:r>
          </w:p>
        </w:tc>
      </w:tr>
      <w:tr w:rsidR="00972101" w:rsidRPr="00C94D97" w:rsidTr="00E07356">
        <w:tc>
          <w:tcPr>
            <w:tcW w:w="3135" w:type="dxa"/>
          </w:tcPr>
          <w:p w:rsidR="00972101" w:rsidRPr="00C94D97" w:rsidRDefault="00655557" w:rsidP="00161AB9">
            <w:pPr>
              <w:rPr>
                <w:rFonts w:ascii="Times New Roman" w:hAnsi="Times New Roman" w:cs="Times New Roman"/>
                <w:b/>
                <w:sz w:val="24"/>
                <w:szCs w:val="24"/>
              </w:rPr>
            </w:pPr>
            <w:r w:rsidRPr="00C94D97">
              <w:rPr>
                <w:rFonts w:ascii="Times New Roman" w:hAnsi="Times New Roman" w:cs="Times New Roman"/>
                <w:b/>
                <w:sz w:val="24"/>
                <w:szCs w:val="24"/>
              </w:rPr>
              <w:t>Размер, порядок и сроки внесения платы за предоставление документации</w:t>
            </w:r>
          </w:p>
        </w:tc>
        <w:tc>
          <w:tcPr>
            <w:tcW w:w="6777" w:type="dxa"/>
          </w:tcPr>
          <w:p w:rsidR="00972101" w:rsidRPr="00C94D97" w:rsidRDefault="00655557" w:rsidP="00161AB9">
            <w:pPr>
              <w:rPr>
                <w:rFonts w:ascii="Times New Roman" w:hAnsi="Times New Roman" w:cs="Times New Roman"/>
                <w:sz w:val="24"/>
                <w:szCs w:val="24"/>
              </w:rPr>
            </w:pPr>
            <w:r w:rsidRPr="00C94D97">
              <w:rPr>
                <w:rFonts w:ascii="Times New Roman" w:hAnsi="Times New Roman" w:cs="Times New Roman"/>
                <w:sz w:val="24"/>
                <w:szCs w:val="24"/>
              </w:rPr>
              <w:t>Плата не установлена</w:t>
            </w:r>
          </w:p>
        </w:tc>
      </w:tr>
      <w:tr w:rsidR="00972101" w:rsidRPr="00C94D97" w:rsidTr="00E07356">
        <w:tc>
          <w:tcPr>
            <w:tcW w:w="3135" w:type="dxa"/>
          </w:tcPr>
          <w:p w:rsidR="00972101" w:rsidRPr="00C94D97" w:rsidRDefault="00972101" w:rsidP="00161AB9">
            <w:pPr>
              <w:rPr>
                <w:rFonts w:ascii="Times New Roman" w:hAnsi="Times New Roman" w:cs="Times New Roman"/>
                <w:sz w:val="24"/>
                <w:szCs w:val="24"/>
              </w:rPr>
            </w:pPr>
          </w:p>
        </w:tc>
        <w:tc>
          <w:tcPr>
            <w:tcW w:w="6777" w:type="dxa"/>
          </w:tcPr>
          <w:p w:rsidR="00972101" w:rsidRPr="00C94D97" w:rsidRDefault="00972101" w:rsidP="00161AB9">
            <w:pPr>
              <w:rPr>
                <w:rFonts w:ascii="Times New Roman" w:hAnsi="Times New Roman" w:cs="Times New Roman"/>
                <w:sz w:val="24"/>
                <w:szCs w:val="24"/>
              </w:rPr>
            </w:pPr>
          </w:p>
        </w:tc>
      </w:tr>
      <w:tr w:rsidR="003A0052" w:rsidRPr="00C94D97" w:rsidTr="00E07356">
        <w:tc>
          <w:tcPr>
            <w:tcW w:w="3135" w:type="dxa"/>
          </w:tcPr>
          <w:p w:rsidR="003A0052" w:rsidRPr="00C94D97" w:rsidRDefault="003A0052" w:rsidP="00161AB9">
            <w:pPr>
              <w:rPr>
                <w:rFonts w:ascii="Times New Roman" w:hAnsi="Times New Roman" w:cs="Times New Roman"/>
                <w:b/>
                <w:sz w:val="24"/>
                <w:szCs w:val="24"/>
              </w:rPr>
            </w:pPr>
            <w:r w:rsidRPr="00C94D97">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6777" w:type="dxa"/>
          </w:tcPr>
          <w:p w:rsidR="003A0052" w:rsidRPr="00C94D97" w:rsidRDefault="000404F1" w:rsidP="00161AB9">
            <w:pPr>
              <w:rPr>
                <w:rFonts w:ascii="Times New Roman" w:hAnsi="Times New Roman" w:cs="Times New Roman"/>
                <w:sz w:val="24"/>
                <w:szCs w:val="24"/>
              </w:rPr>
            </w:pPr>
            <w:r w:rsidRPr="00C94D97">
              <w:rPr>
                <w:rFonts w:ascii="Times New Roman" w:hAnsi="Times New Roman" w:cs="Times New Roman"/>
                <w:sz w:val="24"/>
                <w:szCs w:val="24"/>
              </w:rPr>
              <w:t>Не устанавливается</w:t>
            </w:r>
          </w:p>
        </w:tc>
      </w:tr>
      <w:tr w:rsidR="003A0052" w:rsidRPr="00C94D97" w:rsidTr="00E07356">
        <w:tc>
          <w:tcPr>
            <w:tcW w:w="3135" w:type="dxa"/>
          </w:tcPr>
          <w:p w:rsidR="003A0052" w:rsidRPr="00C94D97" w:rsidRDefault="003A0052" w:rsidP="00161AB9">
            <w:pPr>
              <w:rPr>
                <w:rFonts w:ascii="Times New Roman" w:hAnsi="Times New Roman" w:cs="Times New Roman"/>
                <w:sz w:val="24"/>
                <w:szCs w:val="24"/>
              </w:rPr>
            </w:pPr>
          </w:p>
        </w:tc>
        <w:tc>
          <w:tcPr>
            <w:tcW w:w="6777" w:type="dxa"/>
          </w:tcPr>
          <w:p w:rsidR="003A0052" w:rsidRPr="00C94D97" w:rsidRDefault="003A0052" w:rsidP="00161AB9">
            <w:pPr>
              <w:rPr>
                <w:rFonts w:ascii="Times New Roman" w:hAnsi="Times New Roman" w:cs="Times New Roman"/>
                <w:sz w:val="24"/>
                <w:szCs w:val="24"/>
              </w:rPr>
            </w:pPr>
          </w:p>
        </w:tc>
      </w:tr>
      <w:tr w:rsidR="003A0052" w:rsidRPr="00C94D97" w:rsidTr="00E07356">
        <w:tc>
          <w:tcPr>
            <w:tcW w:w="3135" w:type="dxa"/>
          </w:tcPr>
          <w:p w:rsidR="003A0052" w:rsidRPr="00C94D97" w:rsidRDefault="003A0052" w:rsidP="00161AB9">
            <w:pPr>
              <w:rPr>
                <w:rFonts w:ascii="Times New Roman" w:hAnsi="Times New Roman" w:cs="Times New Roman"/>
                <w:b/>
                <w:sz w:val="24"/>
                <w:szCs w:val="24"/>
              </w:rPr>
            </w:pPr>
            <w:r w:rsidRPr="00C94D97">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6777" w:type="dxa"/>
          </w:tcPr>
          <w:p w:rsidR="003A0052" w:rsidRPr="00C94D97" w:rsidRDefault="003A0052" w:rsidP="00161AB9">
            <w:pPr>
              <w:rPr>
                <w:rFonts w:ascii="Times New Roman" w:hAnsi="Times New Roman" w:cs="Times New Roman"/>
                <w:sz w:val="24"/>
                <w:szCs w:val="24"/>
              </w:rPr>
            </w:pPr>
            <w:r w:rsidRPr="00C94D97">
              <w:rPr>
                <w:rFonts w:ascii="Times New Roman" w:hAnsi="Times New Roman" w:cs="Times New Roman"/>
                <w:sz w:val="24"/>
                <w:szCs w:val="24"/>
              </w:rPr>
              <w:t>Обеспечение заявки не установлено</w:t>
            </w:r>
          </w:p>
        </w:tc>
      </w:tr>
      <w:tr w:rsidR="003A0052" w:rsidRPr="00C94D97" w:rsidTr="00E07356">
        <w:tc>
          <w:tcPr>
            <w:tcW w:w="3135" w:type="dxa"/>
          </w:tcPr>
          <w:p w:rsidR="003A0052" w:rsidRPr="00C94D97" w:rsidRDefault="003A0052" w:rsidP="00161AB9">
            <w:pPr>
              <w:rPr>
                <w:rFonts w:ascii="Times New Roman" w:hAnsi="Times New Roman" w:cs="Times New Roman"/>
                <w:sz w:val="24"/>
                <w:szCs w:val="24"/>
              </w:rPr>
            </w:pPr>
          </w:p>
        </w:tc>
        <w:tc>
          <w:tcPr>
            <w:tcW w:w="6777" w:type="dxa"/>
          </w:tcPr>
          <w:p w:rsidR="003A0052" w:rsidRPr="00C94D97" w:rsidRDefault="003A0052" w:rsidP="00161AB9">
            <w:pPr>
              <w:rPr>
                <w:rFonts w:ascii="Times New Roman" w:hAnsi="Times New Roman" w:cs="Times New Roman"/>
                <w:sz w:val="24"/>
                <w:szCs w:val="24"/>
              </w:rPr>
            </w:pPr>
          </w:p>
        </w:tc>
      </w:tr>
      <w:tr w:rsidR="003A0052" w:rsidRPr="00C94D97" w:rsidTr="00E07356">
        <w:tc>
          <w:tcPr>
            <w:tcW w:w="3135" w:type="dxa"/>
          </w:tcPr>
          <w:p w:rsidR="003A0052" w:rsidRPr="00C94D97" w:rsidRDefault="003423BD" w:rsidP="00161AB9">
            <w:pPr>
              <w:rPr>
                <w:rFonts w:ascii="Times New Roman" w:hAnsi="Times New Roman" w:cs="Times New Roman"/>
                <w:b/>
                <w:sz w:val="24"/>
                <w:szCs w:val="24"/>
              </w:rPr>
            </w:pPr>
            <w:r w:rsidRPr="00C94D97">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77" w:type="dxa"/>
          </w:tcPr>
          <w:p w:rsidR="003A0052" w:rsidRPr="00C94D97" w:rsidRDefault="003423BD" w:rsidP="00161AB9">
            <w:pPr>
              <w:rPr>
                <w:rFonts w:ascii="Times New Roman" w:hAnsi="Times New Roman" w:cs="Times New Roman"/>
                <w:sz w:val="24"/>
                <w:szCs w:val="24"/>
              </w:rPr>
            </w:pPr>
            <w:r w:rsidRPr="00C94D97">
              <w:rPr>
                <w:rFonts w:ascii="Times New Roman" w:hAnsi="Times New Roman" w:cs="Times New Roman"/>
                <w:sz w:val="24"/>
                <w:szCs w:val="24"/>
              </w:rPr>
              <w:t>Обеспечение исполнения договора не установлено</w:t>
            </w:r>
          </w:p>
        </w:tc>
      </w:tr>
    </w:tbl>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C94D9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94D97" w:rsidRDefault="00C94D9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94D97" w:rsidRDefault="00C94D9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94D97" w:rsidRDefault="00C94D9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C94D97"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lastRenderedPageBreak/>
        <w:t>УТВЕРЖДАЮ</w:t>
      </w:r>
    </w:p>
    <w:p w:rsidR="00837C37" w:rsidRPr="00C94D97"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 xml:space="preserve">Руководитель </w:t>
      </w:r>
    </w:p>
    <w:p w:rsidR="00837C37" w:rsidRPr="00C94D97"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ФГБУ «АМП Каспийского моря»</w:t>
      </w:r>
    </w:p>
    <w:p w:rsidR="00837C37" w:rsidRPr="00C94D97"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 xml:space="preserve">       </w:t>
      </w:r>
    </w:p>
    <w:p w:rsidR="00837C37" w:rsidRPr="00C94D97" w:rsidRDefault="00837C37" w:rsidP="00837C37">
      <w:pPr>
        <w:widowControl w:val="0"/>
        <w:spacing w:before="120" w:after="0" w:line="341" w:lineRule="auto"/>
        <w:ind w:firstLine="5103"/>
        <w:jc w:val="right"/>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___________М.А. Абдулатипов</w:t>
      </w:r>
    </w:p>
    <w:p w:rsidR="00837C37" w:rsidRPr="00C94D97" w:rsidRDefault="00F80D64"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sz w:val="24"/>
          <w:szCs w:val="24"/>
          <w:lang w:eastAsia="ru-RU"/>
        </w:rPr>
        <w:t>“___” _______ 2019</w:t>
      </w:r>
      <w:r w:rsidR="00837C37" w:rsidRPr="00C94D97">
        <w:rPr>
          <w:rFonts w:ascii="Times New Roman" w:eastAsia="Times New Roman" w:hAnsi="Times New Roman" w:cs="Times New Roman"/>
          <w:sz w:val="24"/>
          <w:szCs w:val="24"/>
          <w:lang w:eastAsia="ru-RU"/>
        </w:rPr>
        <w:t xml:space="preserve"> г.</w:t>
      </w:r>
    </w:p>
    <w:p w:rsidR="00F80D64" w:rsidRPr="00C94D97" w:rsidRDefault="00753260" w:rsidP="00F80D64">
      <w:pPr>
        <w:spacing w:after="0" w:line="240" w:lineRule="auto"/>
        <w:contextualSpacing/>
        <w:jc w:val="center"/>
        <w:rPr>
          <w:rFonts w:ascii="Times New Roman" w:hAnsi="Times New Roman" w:cs="Times New Roman"/>
          <w:b/>
          <w:sz w:val="24"/>
          <w:szCs w:val="24"/>
        </w:rPr>
      </w:pPr>
      <w:proofErr w:type="gramStart"/>
      <w:r w:rsidRPr="00C94D97">
        <w:rPr>
          <w:rFonts w:ascii="Times New Roman" w:hAnsi="Times New Roman" w:cs="Times New Roman"/>
          <w:b/>
          <w:sz w:val="24"/>
          <w:szCs w:val="24"/>
        </w:rPr>
        <w:t xml:space="preserve">Документация </w:t>
      </w:r>
      <w:r w:rsidR="00E106B9" w:rsidRPr="00C94D97">
        <w:rPr>
          <w:rFonts w:ascii="Times New Roman" w:hAnsi="Times New Roman" w:cs="Times New Roman"/>
          <w:b/>
          <w:sz w:val="24"/>
          <w:szCs w:val="24"/>
        </w:rPr>
        <w:t xml:space="preserve">о закупке у единственного поставщика (исполнителя, подрядчика) на </w:t>
      </w:r>
      <w:r w:rsidR="00F80D64" w:rsidRPr="00C94D97">
        <w:rPr>
          <w:rFonts w:ascii="Times New Roman" w:hAnsi="Times New Roman" w:cs="Times New Roman"/>
          <w:b/>
          <w:color w:val="FF0000"/>
          <w:sz w:val="24"/>
          <w:szCs w:val="24"/>
        </w:rPr>
        <w:t xml:space="preserve">оказание услуг по несению аварийно-спасательной готовности, готовности по ликвидации разлива нефти в морских портах Астрахань и Оля на 2019 год </w:t>
      </w:r>
      <w:r w:rsidR="00F80D64" w:rsidRPr="00C94D97">
        <w:rPr>
          <w:rFonts w:ascii="Times New Roman" w:hAnsi="Times New Roman" w:cs="Times New Roman"/>
          <w:b/>
          <w:sz w:val="24"/>
          <w:szCs w:val="24"/>
        </w:rPr>
        <w:t xml:space="preserve">(на основании </w:t>
      </w:r>
      <w:r w:rsidR="00F80D64" w:rsidRPr="00C94D97">
        <w:rPr>
          <w:rFonts w:ascii="Times New Roman" w:hAnsi="Times New Roman" w:cs="Times New Roman"/>
          <w:b/>
          <w:color w:val="FF0000"/>
          <w:sz w:val="24"/>
          <w:szCs w:val="24"/>
        </w:rPr>
        <w:t xml:space="preserve">пп.24 </w:t>
      </w:r>
      <w:r w:rsidR="00F80D64" w:rsidRPr="00C94D97">
        <w:rPr>
          <w:rFonts w:ascii="Times New Roman" w:hAnsi="Times New Roman" w:cs="Times New Roman"/>
          <w:b/>
          <w:sz w:val="24"/>
          <w:szCs w:val="24"/>
        </w:rPr>
        <w:t xml:space="preserve">п. 4.9.1 Положения о закупках товаров, работ, услуг для нужд Федерального государственного бюджетного учреждения «Администрация морских портов </w:t>
      </w:r>
      <w:proofErr w:type="gramEnd"/>
    </w:p>
    <w:p w:rsidR="00E106B9" w:rsidRPr="00C94D97" w:rsidRDefault="00F80D64" w:rsidP="00F80D64">
      <w:pPr>
        <w:spacing w:after="0" w:line="240" w:lineRule="auto"/>
        <w:contextualSpacing/>
        <w:jc w:val="center"/>
        <w:rPr>
          <w:rFonts w:ascii="Times New Roman" w:hAnsi="Times New Roman" w:cs="Times New Roman"/>
          <w:b/>
          <w:sz w:val="24"/>
          <w:szCs w:val="24"/>
        </w:rPr>
      </w:pPr>
      <w:proofErr w:type="gramStart"/>
      <w:r w:rsidRPr="00C94D97">
        <w:rPr>
          <w:rFonts w:ascii="Times New Roman" w:hAnsi="Times New Roman" w:cs="Times New Roman"/>
          <w:b/>
          <w:sz w:val="24"/>
          <w:szCs w:val="24"/>
        </w:rPr>
        <w:t>Каспийского моря»)</w:t>
      </w:r>
      <w:proofErr w:type="gramEnd"/>
    </w:p>
    <w:p w:rsidR="00922EF6" w:rsidRPr="00C94D97" w:rsidRDefault="00922EF6" w:rsidP="00C70C63">
      <w:pPr>
        <w:spacing w:after="0" w:line="240" w:lineRule="auto"/>
        <w:contextualSpacing/>
        <w:jc w:val="center"/>
        <w:rPr>
          <w:rFonts w:ascii="Times New Roman" w:hAnsi="Times New Roman" w:cs="Times New Roman"/>
          <w:b/>
          <w:sz w:val="24"/>
          <w:szCs w:val="24"/>
        </w:rPr>
      </w:pPr>
    </w:p>
    <w:p w:rsidR="00D715F8" w:rsidRPr="00C94D97" w:rsidRDefault="00E83F3A" w:rsidP="002B586D">
      <w:pPr>
        <w:spacing w:line="240" w:lineRule="auto"/>
        <w:jc w:val="both"/>
        <w:rPr>
          <w:rFonts w:ascii="Times New Roman" w:hAnsi="Times New Roman" w:cs="Times New Roman"/>
          <w:sz w:val="24"/>
          <w:szCs w:val="24"/>
        </w:rPr>
      </w:pPr>
      <w:r w:rsidRPr="00C94D97">
        <w:rPr>
          <w:rFonts w:ascii="Times New Roman" w:hAnsi="Times New Roman" w:cs="Times New Roman"/>
          <w:sz w:val="24"/>
          <w:szCs w:val="24"/>
        </w:rPr>
        <w:tab/>
      </w:r>
      <w:r w:rsidR="00D715F8" w:rsidRPr="00C94D97">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0E6006" w:rsidRPr="00C94D97">
        <w:rPr>
          <w:rFonts w:ascii="Times New Roman" w:hAnsi="Times New Roman" w:cs="Times New Roman"/>
          <w:sz w:val="24"/>
          <w:szCs w:val="24"/>
        </w:rPr>
        <w:t>чена</w:t>
      </w:r>
      <w:r w:rsidR="00B475E3" w:rsidRPr="00C94D97">
        <w:rPr>
          <w:rFonts w:ascii="Times New Roman" w:hAnsi="Times New Roman" w:cs="Times New Roman"/>
          <w:sz w:val="24"/>
          <w:szCs w:val="24"/>
        </w:rPr>
        <w:t xml:space="preserve"> для приглашения поставщиков</w:t>
      </w:r>
      <w:r w:rsidR="00D715F8" w:rsidRPr="00C94D97">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141"/>
      </w:tblGrid>
      <w:tr w:rsidR="00695F55" w:rsidRPr="00C94D97" w:rsidTr="007A464B">
        <w:tc>
          <w:tcPr>
            <w:tcW w:w="10421" w:type="dxa"/>
            <w:shd w:val="clear" w:color="auto" w:fill="C6D9F1" w:themeFill="text2" w:themeFillTint="33"/>
          </w:tcPr>
          <w:p w:rsidR="00695F55" w:rsidRPr="00C94D97" w:rsidRDefault="00695F55" w:rsidP="00695F55">
            <w:pPr>
              <w:jc w:val="both"/>
              <w:rPr>
                <w:rFonts w:ascii="Times New Roman" w:hAnsi="Times New Roman" w:cs="Times New Roman"/>
                <w:b/>
                <w:sz w:val="24"/>
                <w:szCs w:val="24"/>
              </w:rPr>
            </w:pPr>
            <w:proofErr w:type="gramStart"/>
            <w:r w:rsidRPr="00C94D97">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RPr="00C94D97" w:rsidTr="00654767">
        <w:tc>
          <w:tcPr>
            <w:tcW w:w="10421" w:type="dxa"/>
          </w:tcPr>
          <w:p w:rsidR="007A464B" w:rsidRPr="00C94D97" w:rsidRDefault="007A129A" w:rsidP="00196AB0">
            <w:pPr>
              <w:rPr>
                <w:rFonts w:ascii="Times New Roman" w:hAnsi="Times New Roman" w:cs="Times New Roman"/>
                <w:sz w:val="24"/>
                <w:szCs w:val="24"/>
              </w:rPr>
            </w:pPr>
            <w:r w:rsidRPr="00C94D97">
              <w:rPr>
                <w:rFonts w:ascii="Times New Roman" w:hAnsi="Times New Roman" w:cs="Times New Roman"/>
                <w:sz w:val="24"/>
                <w:szCs w:val="24"/>
              </w:rPr>
              <w:t>В соответствии с проектом договора (Приложение № 1 к Документации о закупке)</w:t>
            </w:r>
            <w:r w:rsidR="00F82A2D" w:rsidRPr="00C94D97">
              <w:rPr>
                <w:rFonts w:ascii="Times New Roman" w:hAnsi="Times New Roman" w:cs="Times New Roman"/>
                <w:sz w:val="24"/>
                <w:szCs w:val="24"/>
              </w:rPr>
              <w:t>.</w:t>
            </w:r>
          </w:p>
          <w:p w:rsidR="00D86FD6" w:rsidRPr="00C94D97" w:rsidRDefault="00D86FD6" w:rsidP="00196AB0">
            <w:pPr>
              <w:rPr>
                <w:rFonts w:ascii="Times New Roman" w:hAnsi="Times New Roman" w:cs="Times New Roman"/>
                <w:sz w:val="24"/>
                <w:szCs w:val="24"/>
              </w:rPr>
            </w:pPr>
          </w:p>
        </w:tc>
      </w:tr>
      <w:tr w:rsidR="00EB3440" w:rsidRPr="00C94D97" w:rsidTr="00EB3440">
        <w:tc>
          <w:tcPr>
            <w:tcW w:w="10421" w:type="dxa"/>
            <w:shd w:val="clear" w:color="auto" w:fill="C6D9F1" w:themeFill="text2" w:themeFillTint="33"/>
          </w:tcPr>
          <w:p w:rsidR="00EB3440" w:rsidRPr="00C94D97" w:rsidRDefault="00EB3440" w:rsidP="00EB3440">
            <w:pPr>
              <w:jc w:val="both"/>
              <w:rPr>
                <w:rFonts w:ascii="Times New Roman" w:hAnsi="Times New Roman" w:cs="Times New Roman"/>
                <w:b/>
                <w:sz w:val="24"/>
                <w:szCs w:val="24"/>
              </w:rPr>
            </w:pPr>
            <w:r w:rsidRPr="00C94D97">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RPr="00C94D97" w:rsidTr="00654767">
        <w:tc>
          <w:tcPr>
            <w:tcW w:w="10421" w:type="dxa"/>
          </w:tcPr>
          <w:p w:rsidR="00EB3440" w:rsidRPr="00C94D97" w:rsidRDefault="00EB3440" w:rsidP="00196AB0">
            <w:pPr>
              <w:rPr>
                <w:rFonts w:ascii="Times New Roman" w:hAnsi="Times New Roman" w:cs="Times New Roman"/>
                <w:sz w:val="24"/>
                <w:szCs w:val="24"/>
              </w:rPr>
            </w:pPr>
            <w:r w:rsidRPr="00C94D97">
              <w:rPr>
                <w:rFonts w:ascii="Times New Roman" w:hAnsi="Times New Roman" w:cs="Times New Roman"/>
                <w:sz w:val="24"/>
                <w:szCs w:val="24"/>
              </w:rPr>
              <w:t>Требования не предъявляются</w:t>
            </w:r>
            <w:r w:rsidR="00F82A2D" w:rsidRPr="00C94D97">
              <w:rPr>
                <w:rFonts w:ascii="Times New Roman" w:hAnsi="Times New Roman" w:cs="Times New Roman"/>
                <w:sz w:val="24"/>
                <w:szCs w:val="24"/>
              </w:rPr>
              <w:t>.</w:t>
            </w:r>
          </w:p>
          <w:p w:rsidR="00D86FD6" w:rsidRPr="00C94D97" w:rsidRDefault="00D86FD6" w:rsidP="00196AB0">
            <w:pPr>
              <w:rPr>
                <w:rFonts w:ascii="Times New Roman" w:hAnsi="Times New Roman" w:cs="Times New Roman"/>
                <w:sz w:val="24"/>
                <w:szCs w:val="24"/>
              </w:rPr>
            </w:pPr>
          </w:p>
        </w:tc>
      </w:tr>
      <w:tr w:rsidR="0000402A" w:rsidRPr="00C94D97" w:rsidTr="0000402A">
        <w:tc>
          <w:tcPr>
            <w:tcW w:w="10421" w:type="dxa"/>
            <w:shd w:val="clear" w:color="auto" w:fill="C6D9F1" w:themeFill="text2" w:themeFillTint="33"/>
          </w:tcPr>
          <w:p w:rsidR="0000402A" w:rsidRPr="00C94D97" w:rsidRDefault="0000402A" w:rsidP="0000402A">
            <w:pPr>
              <w:jc w:val="both"/>
              <w:rPr>
                <w:rFonts w:ascii="Times New Roman" w:hAnsi="Times New Roman" w:cs="Times New Roman"/>
                <w:b/>
                <w:sz w:val="24"/>
                <w:szCs w:val="24"/>
              </w:rPr>
            </w:pPr>
            <w:r w:rsidRPr="00C94D97">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RPr="00C94D97" w:rsidTr="00654767">
        <w:tc>
          <w:tcPr>
            <w:tcW w:w="10421" w:type="dxa"/>
          </w:tcPr>
          <w:p w:rsidR="006F787E" w:rsidRPr="00C94D97" w:rsidRDefault="006F787E" w:rsidP="006F787E">
            <w:pPr>
              <w:jc w:val="both"/>
              <w:rPr>
                <w:rFonts w:ascii="Times New Roman" w:hAnsi="Times New Roman" w:cs="Times New Roman"/>
                <w:sz w:val="24"/>
                <w:szCs w:val="24"/>
              </w:rPr>
            </w:pPr>
            <w:r w:rsidRPr="00C94D97">
              <w:rPr>
                <w:rFonts w:ascii="Times New Roman" w:hAnsi="Times New Roman" w:cs="Times New Roman"/>
                <w:sz w:val="24"/>
                <w:szCs w:val="24"/>
              </w:rPr>
              <w:t>Требования не предъявляются</w:t>
            </w:r>
            <w:r w:rsidR="00F82A2D" w:rsidRPr="00C94D97">
              <w:rPr>
                <w:rFonts w:ascii="Times New Roman" w:hAnsi="Times New Roman" w:cs="Times New Roman"/>
                <w:sz w:val="24"/>
                <w:szCs w:val="24"/>
              </w:rPr>
              <w:t>.</w:t>
            </w:r>
          </w:p>
          <w:p w:rsidR="00D86FD6" w:rsidRPr="00C94D97" w:rsidRDefault="00D86FD6" w:rsidP="006F787E">
            <w:pPr>
              <w:jc w:val="both"/>
              <w:rPr>
                <w:rFonts w:ascii="Times New Roman" w:hAnsi="Times New Roman" w:cs="Times New Roman"/>
                <w:b/>
                <w:sz w:val="24"/>
                <w:szCs w:val="24"/>
              </w:rPr>
            </w:pPr>
          </w:p>
        </w:tc>
      </w:tr>
      <w:tr w:rsidR="00ED2756" w:rsidRPr="00C94D97" w:rsidTr="00ED2756">
        <w:tc>
          <w:tcPr>
            <w:tcW w:w="10421" w:type="dxa"/>
            <w:shd w:val="clear" w:color="auto" w:fill="C6D9F1" w:themeFill="text2" w:themeFillTint="33"/>
          </w:tcPr>
          <w:p w:rsidR="00ED2756" w:rsidRPr="00C94D97" w:rsidRDefault="00ED2756" w:rsidP="00196AB0">
            <w:pPr>
              <w:rPr>
                <w:rFonts w:ascii="Times New Roman" w:hAnsi="Times New Roman" w:cs="Times New Roman"/>
                <w:b/>
                <w:sz w:val="24"/>
                <w:szCs w:val="24"/>
              </w:rPr>
            </w:pPr>
            <w:r w:rsidRPr="00C94D97">
              <w:rPr>
                <w:rFonts w:ascii="Times New Roman" w:hAnsi="Times New Roman" w:cs="Times New Roman"/>
                <w:b/>
                <w:sz w:val="24"/>
                <w:szCs w:val="24"/>
              </w:rPr>
              <w:t>Место поставки товара, выполнения работы, оказания услуг</w:t>
            </w:r>
          </w:p>
        </w:tc>
      </w:tr>
      <w:tr w:rsidR="00ED2756" w:rsidRPr="00C94D97" w:rsidTr="00ED2756">
        <w:tc>
          <w:tcPr>
            <w:tcW w:w="10421" w:type="dxa"/>
            <w:shd w:val="clear" w:color="auto" w:fill="auto"/>
          </w:tcPr>
          <w:p w:rsidR="00147AA0" w:rsidRPr="00C94D97" w:rsidRDefault="00147AA0" w:rsidP="00147AA0">
            <w:pPr>
              <w:rPr>
                <w:rFonts w:ascii="Times New Roman" w:hAnsi="Times New Roman" w:cs="Times New Roman"/>
                <w:sz w:val="24"/>
                <w:szCs w:val="24"/>
              </w:rPr>
            </w:pPr>
            <w:r w:rsidRPr="00C94D97">
              <w:rPr>
                <w:rFonts w:ascii="Times New Roman" w:hAnsi="Times New Roman" w:cs="Times New Roman"/>
                <w:sz w:val="24"/>
                <w:szCs w:val="24"/>
              </w:rPr>
              <w:t>В соответствии с проектом договора (Приложение № 1 к Документации о закупке).</w:t>
            </w:r>
          </w:p>
          <w:p w:rsidR="00CE0F8F" w:rsidRPr="00C94D97" w:rsidRDefault="00CE0F8F" w:rsidP="00F82A2D">
            <w:pPr>
              <w:rPr>
                <w:rFonts w:ascii="Times New Roman" w:hAnsi="Times New Roman" w:cs="Times New Roman"/>
                <w:b/>
                <w:sz w:val="24"/>
                <w:szCs w:val="24"/>
              </w:rPr>
            </w:pPr>
          </w:p>
        </w:tc>
      </w:tr>
      <w:tr w:rsidR="00ED2756" w:rsidRPr="00C94D97" w:rsidTr="00ED2756">
        <w:tc>
          <w:tcPr>
            <w:tcW w:w="10421" w:type="dxa"/>
            <w:shd w:val="clear" w:color="auto" w:fill="C6D9F1" w:themeFill="text2" w:themeFillTint="33"/>
          </w:tcPr>
          <w:p w:rsidR="00ED2756" w:rsidRPr="00C94D97" w:rsidRDefault="00ED2756" w:rsidP="00ED2756">
            <w:pPr>
              <w:jc w:val="both"/>
              <w:rPr>
                <w:rFonts w:ascii="Times New Roman" w:hAnsi="Times New Roman" w:cs="Times New Roman"/>
                <w:b/>
                <w:sz w:val="24"/>
                <w:szCs w:val="24"/>
              </w:rPr>
            </w:pPr>
            <w:r w:rsidRPr="00C94D97">
              <w:rPr>
                <w:rFonts w:ascii="Times New Roman" w:hAnsi="Times New Roman" w:cs="Times New Roman"/>
                <w:b/>
                <w:sz w:val="24"/>
                <w:szCs w:val="24"/>
              </w:rPr>
              <w:t>Сроки (периоды) поставки товара, выполнения работы, оказания услуг</w:t>
            </w:r>
          </w:p>
        </w:tc>
      </w:tr>
      <w:tr w:rsidR="002F15E7" w:rsidRPr="00C94D97" w:rsidTr="00654767">
        <w:tc>
          <w:tcPr>
            <w:tcW w:w="10421" w:type="dxa"/>
          </w:tcPr>
          <w:p w:rsidR="00D86FD6" w:rsidRPr="00C94D97" w:rsidRDefault="00F80D64" w:rsidP="00A02F43">
            <w:pPr>
              <w:widowControl w:val="0"/>
              <w:suppressAutoHyphens/>
              <w:ind w:left="45" w:hanging="15"/>
              <w:jc w:val="both"/>
              <w:rPr>
                <w:rFonts w:ascii="Times New Roman" w:hAnsi="Times New Roman" w:cs="Times New Roman"/>
                <w:b/>
                <w:sz w:val="24"/>
                <w:szCs w:val="24"/>
              </w:rPr>
            </w:pPr>
            <w:r w:rsidRPr="00C94D97">
              <w:rPr>
                <w:rFonts w:ascii="Times New Roman" w:hAnsi="Times New Roman" w:cs="Times New Roman"/>
                <w:sz w:val="24"/>
                <w:szCs w:val="24"/>
              </w:rPr>
              <w:t>с 01 января 2019 года, и действует по 31 декабря 2019 года.</w:t>
            </w:r>
          </w:p>
        </w:tc>
      </w:tr>
      <w:tr w:rsidR="002F15E7" w:rsidRPr="00C94D97" w:rsidTr="002F15E7">
        <w:tc>
          <w:tcPr>
            <w:tcW w:w="10421" w:type="dxa"/>
            <w:shd w:val="clear" w:color="auto" w:fill="C6D9F1" w:themeFill="text2" w:themeFillTint="33"/>
          </w:tcPr>
          <w:p w:rsidR="002F15E7" w:rsidRPr="00C94D97" w:rsidRDefault="002F15E7" w:rsidP="002F15E7">
            <w:pPr>
              <w:jc w:val="both"/>
              <w:rPr>
                <w:rFonts w:ascii="Times New Roman" w:hAnsi="Times New Roman" w:cs="Times New Roman"/>
                <w:b/>
                <w:sz w:val="24"/>
                <w:szCs w:val="24"/>
              </w:rPr>
            </w:pPr>
            <w:r w:rsidRPr="00C94D97">
              <w:rPr>
                <w:rFonts w:ascii="Times New Roman" w:hAnsi="Times New Roman" w:cs="Times New Roman"/>
                <w:b/>
                <w:sz w:val="24"/>
                <w:szCs w:val="24"/>
              </w:rPr>
              <w:t>Условия поставки товара, выполнения работы, оказания услуг</w:t>
            </w:r>
          </w:p>
        </w:tc>
      </w:tr>
      <w:tr w:rsidR="002F15E7" w:rsidRPr="00C94D97" w:rsidTr="00654767">
        <w:tc>
          <w:tcPr>
            <w:tcW w:w="10421" w:type="dxa"/>
          </w:tcPr>
          <w:p w:rsidR="00CD0172" w:rsidRPr="00C94D97" w:rsidRDefault="00CD0172" w:rsidP="00CD0172">
            <w:pPr>
              <w:rPr>
                <w:rFonts w:ascii="Times New Roman" w:hAnsi="Times New Roman" w:cs="Times New Roman"/>
                <w:sz w:val="24"/>
                <w:szCs w:val="24"/>
              </w:rPr>
            </w:pPr>
            <w:r w:rsidRPr="00C94D97">
              <w:rPr>
                <w:rFonts w:ascii="Times New Roman" w:hAnsi="Times New Roman" w:cs="Times New Roman"/>
                <w:sz w:val="24"/>
                <w:szCs w:val="24"/>
              </w:rPr>
              <w:t>В соответствии с проектом договора (Приложение № 1 к Документации о закупке)</w:t>
            </w:r>
            <w:r w:rsidR="00F82A2D" w:rsidRPr="00C94D97">
              <w:rPr>
                <w:rFonts w:ascii="Times New Roman" w:hAnsi="Times New Roman" w:cs="Times New Roman"/>
                <w:sz w:val="24"/>
                <w:szCs w:val="24"/>
              </w:rPr>
              <w:t>.</w:t>
            </w:r>
          </w:p>
          <w:p w:rsidR="00D86FD6" w:rsidRPr="00C94D97" w:rsidRDefault="00D86FD6" w:rsidP="00196AB0">
            <w:pPr>
              <w:rPr>
                <w:rFonts w:ascii="Times New Roman" w:hAnsi="Times New Roman" w:cs="Times New Roman"/>
                <w:b/>
                <w:sz w:val="24"/>
                <w:szCs w:val="24"/>
              </w:rPr>
            </w:pPr>
          </w:p>
        </w:tc>
      </w:tr>
      <w:tr w:rsidR="008017D2" w:rsidRPr="00C94D97" w:rsidTr="008017D2">
        <w:tc>
          <w:tcPr>
            <w:tcW w:w="10421" w:type="dxa"/>
            <w:shd w:val="clear" w:color="auto" w:fill="C6D9F1" w:themeFill="text2" w:themeFillTint="33"/>
          </w:tcPr>
          <w:p w:rsidR="008017D2" w:rsidRPr="00C94D97" w:rsidRDefault="008017D2" w:rsidP="008017D2">
            <w:pPr>
              <w:jc w:val="both"/>
              <w:rPr>
                <w:rFonts w:ascii="Times New Roman" w:hAnsi="Times New Roman" w:cs="Times New Roman"/>
                <w:b/>
                <w:sz w:val="24"/>
                <w:szCs w:val="24"/>
              </w:rPr>
            </w:pPr>
            <w:r w:rsidRPr="00C94D97">
              <w:rPr>
                <w:rFonts w:ascii="Times New Roman" w:hAnsi="Times New Roman" w:cs="Times New Roman"/>
                <w:b/>
                <w:sz w:val="24"/>
                <w:szCs w:val="24"/>
              </w:rPr>
              <w:t>Сведения о начальной (максимальной) цене договора (цене лота)</w:t>
            </w:r>
          </w:p>
        </w:tc>
      </w:tr>
      <w:tr w:rsidR="00641B96" w:rsidRPr="00C94D97" w:rsidTr="00654767">
        <w:tc>
          <w:tcPr>
            <w:tcW w:w="10421" w:type="dxa"/>
          </w:tcPr>
          <w:p w:rsidR="00DE2B47" w:rsidRPr="00C94D97" w:rsidRDefault="00F80D64" w:rsidP="00F64D59">
            <w:pPr>
              <w:ind w:right="43"/>
              <w:jc w:val="both"/>
              <w:rPr>
                <w:rFonts w:ascii="Times New Roman" w:hAnsi="Times New Roman" w:cs="Times New Roman"/>
                <w:b/>
                <w:sz w:val="24"/>
                <w:szCs w:val="24"/>
              </w:rPr>
            </w:pPr>
            <w:r w:rsidRPr="00C94D97">
              <w:rPr>
                <w:rFonts w:ascii="Times New Roman" w:hAnsi="Times New Roman" w:cs="Times New Roman"/>
                <w:sz w:val="24"/>
                <w:szCs w:val="24"/>
              </w:rPr>
              <w:t xml:space="preserve">Стоимость услуг за весь период действия договора составляет: 5 751 496  (Пять миллионов семьсот пятьдесят одна тысяча четыреста девяносто шесть) рублей 80 копеек, в </w:t>
            </w:r>
            <w:proofErr w:type="spellStart"/>
            <w:r w:rsidRPr="00C94D97">
              <w:rPr>
                <w:rFonts w:ascii="Times New Roman" w:hAnsi="Times New Roman" w:cs="Times New Roman"/>
                <w:sz w:val="24"/>
                <w:szCs w:val="24"/>
              </w:rPr>
              <w:t>т.ч</w:t>
            </w:r>
            <w:proofErr w:type="spellEnd"/>
            <w:r w:rsidRPr="00C94D97">
              <w:rPr>
                <w:rFonts w:ascii="Times New Roman" w:hAnsi="Times New Roman" w:cs="Times New Roman"/>
                <w:sz w:val="24"/>
                <w:szCs w:val="24"/>
              </w:rPr>
              <w:t>. НДС 20 % - 958 582 (Девятьсот пятьдесят восемь тысяч пятьсот восемьдесят два)  рубля 80 копеек.</w:t>
            </w:r>
          </w:p>
        </w:tc>
      </w:tr>
      <w:tr w:rsidR="00641B96" w:rsidRPr="00C94D97" w:rsidTr="00641B96">
        <w:tc>
          <w:tcPr>
            <w:tcW w:w="10421" w:type="dxa"/>
            <w:shd w:val="clear" w:color="auto" w:fill="C6D9F1" w:themeFill="text2" w:themeFillTint="33"/>
          </w:tcPr>
          <w:p w:rsidR="00641B96" w:rsidRPr="00C94D97" w:rsidRDefault="00641B96" w:rsidP="00196AB0">
            <w:pPr>
              <w:rPr>
                <w:rFonts w:ascii="Times New Roman" w:hAnsi="Times New Roman" w:cs="Times New Roman"/>
                <w:b/>
                <w:sz w:val="24"/>
                <w:szCs w:val="24"/>
              </w:rPr>
            </w:pPr>
            <w:r w:rsidRPr="00C94D97">
              <w:rPr>
                <w:rFonts w:ascii="Times New Roman" w:hAnsi="Times New Roman" w:cs="Times New Roman"/>
                <w:b/>
                <w:sz w:val="24"/>
                <w:szCs w:val="24"/>
              </w:rPr>
              <w:t>Форма, сроки и порядок оплаты товара, работы, услуги</w:t>
            </w:r>
          </w:p>
        </w:tc>
      </w:tr>
      <w:tr w:rsidR="00641B96" w:rsidRPr="00C94D97" w:rsidTr="00654767">
        <w:tc>
          <w:tcPr>
            <w:tcW w:w="10421" w:type="dxa"/>
          </w:tcPr>
          <w:p w:rsidR="00D86FD6" w:rsidRPr="00C94D97" w:rsidRDefault="00E27801" w:rsidP="00B126AA">
            <w:pPr>
              <w:rPr>
                <w:rFonts w:ascii="Times New Roman" w:hAnsi="Times New Roman" w:cs="Times New Roman"/>
                <w:b/>
                <w:sz w:val="24"/>
                <w:szCs w:val="24"/>
              </w:rPr>
            </w:pPr>
            <w:r w:rsidRPr="00C94D97">
              <w:rPr>
                <w:rFonts w:ascii="Times New Roman" w:hAnsi="Times New Roman" w:cs="Times New Roman"/>
                <w:sz w:val="24"/>
                <w:szCs w:val="24"/>
              </w:rPr>
              <w:t>В соответствии с проектом договора (Приложение № 1 к Документации о закупке)</w:t>
            </w:r>
            <w:r w:rsidR="00F82A2D" w:rsidRPr="00C94D97">
              <w:rPr>
                <w:rFonts w:ascii="Times New Roman" w:hAnsi="Times New Roman" w:cs="Times New Roman"/>
                <w:sz w:val="24"/>
                <w:szCs w:val="24"/>
              </w:rPr>
              <w:t>.</w:t>
            </w:r>
          </w:p>
        </w:tc>
      </w:tr>
      <w:tr w:rsidR="002A19C7" w:rsidRPr="00C94D97" w:rsidTr="002A19C7">
        <w:tc>
          <w:tcPr>
            <w:tcW w:w="10421" w:type="dxa"/>
            <w:shd w:val="clear" w:color="auto" w:fill="C6D9F1" w:themeFill="text2" w:themeFillTint="33"/>
          </w:tcPr>
          <w:p w:rsidR="002A19C7" w:rsidRPr="00C94D97" w:rsidRDefault="002A19C7" w:rsidP="002A19C7">
            <w:pPr>
              <w:jc w:val="both"/>
              <w:rPr>
                <w:rFonts w:ascii="Times New Roman" w:hAnsi="Times New Roman" w:cs="Times New Roman"/>
                <w:b/>
                <w:sz w:val="24"/>
                <w:szCs w:val="24"/>
              </w:rPr>
            </w:pPr>
            <w:proofErr w:type="gramStart"/>
            <w:r w:rsidRPr="00C94D97">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DF5F49" w:rsidRPr="00C94D97" w:rsidTr="00654767">
        <w:tc>
          <w:tcPr>
            <w:tcW w:w="10421" w:type="dxa"/>
          </w:tcPr>
          <w:p w:rsidR="00F80D64" w:rsidRPr="00C94D97" w:rsidRDefault="00F80D64" w:rsidP="00F80D64">
            <w:pPr>
              <w:pStyle w:val="13"/>
              <w:shd w:val="clear" w:color="auto" w:fill="auto"/>
              <w:spacing w:after="0" w:line="274" w:lineRule="exact"/>
              <w:ind w:right="-1" w:firstLine="0"/>
              <w:jc w:val="both"/>
              <w:rPr>
                <w:sz w:val="24"/>
                <w:szCs w:val="24"/>
              </w:rPr>
            </w:pPr>
            <w:r w:rsidRPr="00C94D97">
              <w:rPr>
                <w:sz w:val="24"/>
                <w:szCs w:val="24"/>
              </w:rPr>
              <w:t xml:space="preserve">В стоимость услуг по Договору включены затраты на несение аварийно-спасательной готовности, готовности по ликвидации и ликвидацию разливов нефти и нефтепродуктов, а также ликвидацию разливов нефти и нефтепродуктов в случае, если виновник разлива </w:t>
            </w:r>
            <w:r w:rsidRPr="00C94D97">
              <w:rPr>
                <w:sz w:val="24"/>
                <w:szCs w:val="24"/>
              </w:rPr>
              <w:lastRenderedPageBreak/>
              <w:t>неизвестен. Стоимость услуг является фиксированной и изменению не подлежит.</w:t>
            </w:r>
          </w:p>
          <w:p w:rsidR="00321DA3" w:rsidRPr="00C94D97" w:rsidRDefault="00F80D64" w:rsidP="00F80D64">
            <w:pPr>
              <w:pStyle w:val="13"/>
              <w:shd w:val="clear" w:color="auto" w:fill="auto"/>
              <w:spacing w:after="0" w:line="274" w:lineRule="exact"/>
              <w:ind w:right="-1" w:firstLine="0"/>
              <w:jc w:val="both"/>
              <w:rPr>
                <w:sz w:val="24"/>
                <w:szCs w:val="24"/>
              </w:rPr>
            </w:pPr>
            <w:r w:rsidRPr="00C94D97">
              <w:rPr>
                <w:sz w:val="24"/>
                <w:szCs w:val="24"/>
              </w:rPr>
              <w:t>Стоимость мероприятий по ликвидации разливов нефти и нефтепродуктов в случае, если виновник разлива известен, взыскивается Исполнителем с виновника разлива в соответствии с законодательством Российской Федерации.</w:t>
            </w:r>
          </w:p>
        </w:tc>
      </w:tr>
      <w:tr w:rsidR="001C0A77" w:rsidRPr="00C94D97" w:rsidTr="001C0A77">
        <w:tc>
          <w:tcPr>
            <w:tcW w:w="10421" w:type="dxa"/>
            <w:shd w:val="clear" w:color="auto" w:fill="C6D9F1" w:themeFill="text2" w:themeFillTint="33"/>
          </w:tcPr>
          <w:p w:rsidR="001C0A77" w:rsidRPr="00C94D97" w:rsidRDefault="001C0A77" w:rsidP="001C0A77">
            <w:pPr>
              <w:jc w:val="both"/>
              <w:rPr>
                <w:rFonts w:ascii="Times New Roman" w:hAnsi="Times New Roman" w:cs="Times New Roman"/>
                <w:b/>
                <w:sz w:val="24"/>
                <w:szCs w:val="24"/>
              </w:rPr>
            </w:pPr>
            <w:r w:rsidRPr="00C94D97">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RPr="00C94D97" w:rsidTr="00654767">
        <w:tc>
          <w:tcPr>
            <w:tcW w:w="10421" w:type="dxa"/>
          </w:tcPr>
          <w:p w:rsidR="00D86FD6" w:rsidRPr="00C94D97" w:rsidRDefault="00471C64" w:rsidP="00B126AA">
            <w:pPr>
              <w:rPr>
                <w:rFonts w:ascii="Times New Roman" w:hAnsi="Times New Roman" w:cs="Times New Roman"/>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tc>
      </w:tr>
      <w:tr w:rsidR="00DF5F49" w:rsidRPr="00C94D97" w:rsidTr="00DF5F49">
        <w:tc>
          <w:tcPr>
            <w:tcW w:w="10421" w:type="dxa"/>
            <w:shd w:val="clear" w:color="auto" w:fill="C6D9F1" w:themeFill="text2" w:themeFillTint="33"/>
          </w:tcPr>
          <w:p w:rsidR="00DF5F49" w:rsidRPr="00C94D97" w:rsidRDefault="00DF5F49" w:rsidP="00DF5F49">
            <w:pPr>
              <w:jc w:val="both"/>
              <w:rPr>
                <w:rFonts w:ascii="Times New Roman" w:hAnsi="Times New Roman" w:cs="Times New Roman"/>
                <w:b/>
                <w:sz w:val="24"/>
                <w:szCs w:val="24"/>
              </w:rPr>
            </w:pPr>
            <w:r w:rsidRPr="00C94D97">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RPr="00C94D97" w:rsidTr="00654767">
        <w:tc>
          <w:tcPr>
            <w:tcW w:w="10421" w:type="dxa"/>
          </w:tcPr>
          <w:p w:rsidR="00D86FD6" w:rsidRPr="00C94D97" w:rsidRDefault="0091061A" w:rsidP="00B126AA">
            <w:pPr>
              <w:rPr>
                <w:rFonts w:ascii="Times New Roman" w:hAnsi="Times New Roman" w:cs="Times New Roman"/>
                <w:sz w:val="24"/>
                <w:szCs w:val="24"/>
              </w:rPr>
            </w:pPr>
            <w:r w:rsidRPr="00C94D97">
              <w:rPr>
                <w:rFonts w:ascii="Times New Roman" w:hAnsi="Times New Roman" w:cs="Times New Roman"/>
                <w:sz w:val="24"/>
                <w:szCs w:val="24"/>
              </w:rPr>
              <w:t>Не устанавливаются</w:t>
            </w:r>
            <w:r w:rsidR="00F82A2D" w:rsidRPr="00C94D97">
              <w:rPr>
                <w:rFonts w:ascii="Times New Roman" w:hAnsi="Times New Roman" w:cs="Times New Roman"/>
                <w:sz w:val="24"/>
                <w:szCs w:val="24"/>
              </w:rPr>
              <w:t>.</w:t>
            </w:r>
          </w:p>
        </w:tc>
      </w:tr>
      <w:tr w:rsidR="00920608" w:rsidRPr="00C94D97" w:rsidTr="00920608">
        <w:tc>
          <w:tcPr>
            <w:tcW w:w="10421" w:type="dxa"/>
            <w:shd w:val="clear" w:color="auto" w:fill="C6D9F1" w:themeFill="text2" w:themeFillTint="33"/>
          </w:tcPr>
          <w:p w:rsidR="00920608" w:rsidRPr="00C94D97" w:rsidRDefault="00920608" w:rsidP="00920608">
            <w:pPr>
              <w:jc w:val="both"/>
              <w:rPr>
                <w:rFonts w:ascii="Times New Roman" w:hAnsi="Times New Roman" w:cs="Times New Roman"/>
                <w:b/>
                <w:sz w:val="24"/>
                <w:szCs w:val="24"/>
              </w:rPr>
            </w:pPr>
            <w:r w:rsidRPr="00C94D97">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RPr="00C94D97" w:rsidTr="00654767">
        <w:tc>
          <w:tcPr>
            <w:tcW w:w="10421" w:type="dxa"/>
          </w:tcPr>
          <w:p w:rsidR="00D86FD6" w:rsidRPr="00C94D97" w:rsidRDefault="00B47FEF" w:rsidP="00B126AA">
            <w:pPr>
              <w:rPr>
                <w:rFonts w:ascii="Times New Roman" w:hAnsi="Times New Roman" w:cs="Times New Roman"/>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tc>
      </w:tr>
      <w:tr w:rsidR="008267FF" w:rsidRPr="00C94D97" w:rsidTr="008267FF">
        <w:tc>
          <w:tcPr>
            <w:tcW w:w="10421" w:type="dxa"/>
            <w:shd w:val="clear" w:color="auto" w:fill="C6D9F1" w:themeFill="text2" w:themeFillTint="33"/>
          </w:tcPr>
          <w:p w:rsidR="008267FF" w:rsidRPr="00C94D97" w:rsidRDefault="008267FF" w:rsidP="008267FF">
            <w:pPr>
              <w:jc w:val="both"/>
              <w:rPr>
                <w:rFonts w:ascii="Times New Roman" w:hAnsi="Times New Roman" w:cs="Times New Roman"/>
                <w:b/>
                <w:sz w:val="24"/>
                <w:szCs w:val="24"/>
              </w:rPr>
            </w:pPr>
            <w:r w:rsidRPr="00C94D97">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RPr="00C94D97" w:rsidTr="00654767">
        <w:tc>
          <w:tcPr>
            <w:tcW w:w="10421" w:type="dxa"/>
          </w:tcPr>
          <w:p w:rsidR="00D86FD6" w:rsidRPr="00C94D97" w:rsidRDefault="002A38CD" w:rsidP="00B126AA">
            <w:pPr>
              <w:rPr>
                <w:rFonts w:ascii="Times New Roman" w:hAnsi="Times New Roman" w:cs="Times New Roman"/>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tc>
      </w:tr>
      <w:tr w:rsidR="00273245" w:rsidRPr="00C94D97" w:rsidTr="00273245">
        <w:tc>
          <w:tcPr>
            <w:tcW w:w="10421" w:type="dxa"/>
            <w:shd w:val="clear" w:color="auto" w:fill="C6D9F1" w:themeFill="text2" w:themeFillTint="33"/>
          </w:tcPr>
          <w:p w:rsidR="00273245" w:rsidRPr="00C94D97" w:rsidRDefault="00273245" w:rsidP="00273245">
            <w:pPr>
              <w:jc w:val="both"/>
              <w:rPr>
                <w:rFonts w:ascii="Times New Roman" w:hAnsi="Times New Roman" w:cs="Times New Roman"/>
                <w:b/>
                <w:sz w:val="24"/>
                <w:szCs w:val="24"/>
              </w:rPr>
            </w:pPr>
            <w:r w:rsidRPr="00C94D97">
              <w:rPr>
                <w:rFonts w:ascii="Times New Roman" w:hAnsi="Times New Roman" w:cs="Times New Roman"/>
                <w:b/>
                <w:sz w:val="24"/>
                <w:szCs w:val="24"/>
              </w:rPr>
              <w:t>Критерии оценки и сопоставления заявок на участие в закупке</w:t>
            </w:r>
          </w:p>
        </w:tc>
      </w:tr>
      <w:tr w:rsidR="001F46AF" w:rsidRPr="00C94D97" w:rsidTr="00654767">
        <w:tc>
          <w:tcPr>
            <w:tcW w:w="10421" w:type="dxa"/>
          </w:tcPr>
          <w:p w:rsidR="00D86FD6" w:rsidRPr="00C94D97" w:rsidRDefault="002A38CD" w:rsidP="00B126AA">
            <w:pPr>
              <w:rPr>
                <w:rFonts w:ascii="Times New Roman" w:hAnsi="Times New Roman" w:cs="Times New Roman"/>
                <w:sz w:val="24"/>
                <w:szCs w:val="24"/>
              </w:rPr>
            </w:pPr>
            <w:r w:rsidRPr="00C94D97">
              <w:rPr>
                <w:rFonts w:ascii="Times New Roman" w:hAnsi="Times New Roman" w:cs="Times New Roman"/>
                <w:sz w:val="24"/>
                <w:szCs w:val="24"/>
              </w:rPr>
              <w:t>Не устанавливаются</w:t>
            </w:r>
            <w:r w:rsidR="00F82A2D" w:rsidRPr="00C94D97">
              <w:rPr>
                <w:rFonts w:ascii="Times New Roman" w:hAnsi="Times New Roman" w:cs="Times New Roman"/>
                <w:sz w:val="24"/>
                <w:szCs w:val="24"/>
              </w:rPr>
              <w:t>.</w:t>
            </w:r>
          </w:p>
        </w:tc>
      </w:tr>
      <w:tr w:rsidR="00664103" w:rsidRPr="00C94D97" w:rsidTr="00664103">
        <w:tc>
          <w:tcPr>
            <w:tcW w:w="10421" w:type="dxa"/>
            <w:shd w:val="clear" w:color="auto" w:fill="C6D9F1" w:themeFill="text2" w:themeFillTint="33"/>
          </w:tcPr>
          <w:p w:rsidR="00664103" w:rsidRPr="00C94D97" w:rsidRDefault="00664103" w:rsidP="00664103">
            <w:pPr>
              <w:jc w:val="both"/>
              <w:rPr>
                <w:rFonts w:ascii="Times New Roman" w:hAnsi="Times New Roman" w:cs="Times New Roman"/>
                <w:b/>
                <w:sz w:val="24"/>
                <w:szCs w:val="24"/>
              </w:rPr>
            </w:pPr>
            <w:r w:rsidRPr="00C94D97">
              <w:rPr>
                <w:rFonts w:ascii="Times New Roman" w:hAnsi="Times New Roman" w:cs="Times New Roman"/>
                <w:b/>
                <w:sz w:val="24"/>
                <w:szCs w:val="24"/>
              </w:rPr>
              <w:t>Порядок оценки и сопоставления заявок на участие в закупке</w:t>
            </w:r>
          </w:p>
        </w:tc>
      </w:tr>
      <w:tr w:rsidR="00033B48" w:rsidRPr="00C94D97" w:rsidTr="00654767">
        <w:tc>
          <w:tcPr>
            <w:tcW w:w="10421" w:type="dxa"/>
          </w:tcPr>
          <w:p w:rsidR="00D86FD6" w:rsidRPr="00C94D97" w:rsidRDefault="002A38CD" w:rsidP="00B126AA">
            <w:pPr>
              <w:rPr>
                <w:rFonts w:ascii="Times New Roman" w:hAnsi="Times New Roman" w:cs="Times New Roman"/>
                <w:b/>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tc>
      </w:tr>
      <w:tr w:rsidR="00033B48" w:rsidRPr="00C94D97" w:rsidTr="00033B48">
        <w:tc>
          <w:tcPr>
            <w:tcW w:w="10421" w:type="dxa"/>
            <w:shd w:val="clear" w:color="auto" w:fill="C6D9F1" w:themeFill="text2" w:themeFillTint="33"/>
          </w:tcPr>
          <w:p w:rsidR="00033B48" w:rsidRPr="00C94D97" w:rsidRDefault="00033B48" w:rsidP="00033B48">
            <w:pPr>
              <w:jc w:val="both"/>
              <w:rPr>
                <w:rFonts w:ascii="Times New Roman" w:hAnsi="Times New Roman" w:cs="Times New Roman"/>
                <w:b/>
                <w:sz w:val="24"/>
                <w:szCs w:val="24"/>
              </w:rPr>
            </w:pPr>
            <w:r w:rsidRPr="00C94D97">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RPr="00C94D97" w:rsidTr="00654767">
        <w:tc>
          <w:tcPr>
            <w:tcW w:w="10421" w:type="dxa"/>
          </w:tcPr>
          <w:p w:rsidR="00D86FD6" w:rsidRPr="00C94D97" w:rsidRDefault="002A38CD" w:rsidP="00B126AA">
            <w:pPr>
              <w:rPr>
                <w:rFonts w:ascii="Times New Roman" w:hAnsi="Times New Roman" w:cs="Times New Roman"/>
                <w:sz w:val="24"/>
                <w:szCs w:val="24"/>
              </w:rPr>
            </w:pPr>
            <w:r w:rsidRPr="00C94D97">
              <w:rPr>
                <w:rFonts w:ascii="Times New Roman" w:hAnsi="Times New Roman" w:cs="Times New Roman"/>
                <w:sz w:val="24"/>
                <w:szCs w:val="24"/>
              </w:rPr>
              <w:t>Требования не устанавливаются</w:t>
            </w:r>
            <w:r w:rsidR="00F82A2D" w:rsidRPr="00C94D97">
              <w:rPr>
                <w:rFonts w:ascii="Times New Roman" w:hAnsi="Times New Roman" w:cs="Times New Roman"/>
                <w:sz w:val="24"/>
                <w:szCs w:val="24"/>
              </w:rPr>
              <w:t>.</w:t>
            </w:r>
          </w:p>
        </w:tc>
      </w:tr>
      <w:tr w:rsidR="00033B48" w:rsidRPr="00C94D97" w:rsidTr="007D7A09">
        <w:tc>
          <w:tcPr>
            <w:tcW w:w="10421" w:type="dxa"/>
            <w:shd w:val="clear" w:color="auto" w:fill="C6D9F1" w:themeFill="text2" w:themeFillTint="33"/>
          </w:tcPr>
          <w:p w:rsidR="00033B48" w:rsidRPr="00C94D97" w:rsidRDefault="007D7A09" w:rsidP="007D7A09">
            <w:pPr>
              <w:jc w:val="both"/>
              <w:rPr>
                <w:rFonts w:ascii="Times New Roman" w:hAnsi="Times New Roman" w:cs="Times New Roman"/>
                <w:b/>
                <w:sz w:val="24"/>
                <w:szCs w:val="24"/>
              </w:rPr>
            </w:pPr>
            <w:r w:rsidRPr="00C94D97">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RPr="00C94D97" w:rsidTr="00654767">
        <w:tc>
          <w:tcPr>
            <w:tcW w:w="10421" w:type="dxa"/>
          </w:tcPr>
          <w:p w:rsidR="00D86FD6" w:rsidRPr="00C94D97" w:rsidRDefault="005348D9" w:rsidP="00B126AA">
            <w:pPr>
              <w:rPr>
                <w:rFonts w:ascii="Times New Roman" w:hAnsi="Times New Roman" w:cs="Times New Roman"/>
                <w:b/>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tc>
      </w:tr>
      <w:tr w:rsidR="007D7A09" w:rsidRPr="00C94D97" w:rsidTr="00D74756">
        <w:tc>
          <w:tcPr>
            <w:tcW w:w="10421" w:type="dxa"/>
            <w:shd w:val="clear" w:color="auto" w:fill="C6D9F1" w:themeFill="text2" w:themeFillTint="33"/>
          </w:tcPr>
          <w:p w:rsidR="007D7A09" w:rsidRPr="00C94D97" w:rsidRDefault="00D74756" w:rsidP="00D74756">
            <w:pPr>
              <w:jc w:val="both"/>
              <w:rPr>
                <w:rFonts w:ascii="Times New Roman" w:hAnsi="Times New Roman" w:cs="Times New Roman"/>
                <w:b/>
                <w:sz w:val="24"/>
                <w:szCs w:val="24"/>
              </w:rPr>
            </w:pPr>
            <w:r w:rsidRPr="00C94D97">
              <w:rPr>
                <w:rFonts w:ascii="Times New Roman" w:hAnsi="Times New Roman" w:cs="Times New Roman"/>
                <w:b/>
                <w:sz w:val="24"/>
                <w:szCs w:val="24"/>
              </w:rPr>
              <w:t>Основания для отказа в допуске к участию в закупке</w:t>
            </w:r>
          </w:p>
        </w:tc>
      </w:tr>
      <w:tr w:rsidR="007D7A09" w:rsidRPr="00C94D97" w:rsidTr="00654767">
        <w:tc>
          <w:tcPr>
            <w:tcW w:w="10421" w:type="dxa"/>
          </w:tcPr>
          <w:p w:rsidR="00D86FD6" w:rsidRPr="00C94D97" w:rsidRDefault="005348D9" w:rsidP="00B126AA">
            <w:pPr>
              <w:rPr>
                <w:rFonts w:ascii="Times New Roman" w:hAnsi="Times New Roman" w:cs="Times New Roman"/>
                <w:b/>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tc>
      </w:tr>
      <w:tr w:rsidR="007D7A09" w:rsidRPr="00C94D97" w:rsidTr="00D74756">
        <w:tc>
          <w:tcPr>
            <w:tcW w:w="10421" w:type="dxa"/>
            <w:shd w:val="clear" w:color="auto" w:fill="C6D9F1" w:themeFill="text2" w:themeFillTint="33"/>
          </w:tcPr>
          <w:p w:rsidR="007D7A09" w:rsidRPr="00C94D97" w:rsidRDefault="00D74756" w:rsidP="00D74756">
            <w:pPr>
              <w:jc w:val="both"/>
              <w:rPr>
                <w:rFonts w:ascii="Times New Roman" w:hAnsi="Times New Roman" w:cs="Times New Roman"/>
                <w:b/>
                <w:sz w:val="24"/>
                <w:szCs w:val="24"/>
              </w:rPr>
            </w:pPr>
            <w:r w:rsidRPr="00C94D97">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RPr="00C94D97" w:rsidTr="00654767">
        <w:tc>
          <w:tcPr>
            <w:tcW w:w="10421" w:type="dxa"/>
          </w:tcPr>
          <w:p w:rsidR="00D86FD6" w:rsidRPr="00C94D97" w:rsidRDefault="00D74756" w:rsidP="00B126AA">
            <w:pPr>
              <w:rPr>
                <w:rFonts w:ascii="Times New Roman" w:hAnsi="Times New Roman" w:cs="Times New Roman"/>
                <w:sz w:val="24"/>
                <w:szCs w:val="24"/>
              </w:rPr>
            </w:pPr>
            <w:r w:rsidRPr="00C94D97">
              <w:rPr>
                <w:rFonts w:ascii="Times New Roman" w:hAnsi="Times New Roman" w:cs="Times New Roman"/>
                <w:sz w:val="24"/>
                <w:szCs w:val="24"/>
              </w:rPr>
              <w:t>Требования обеспечения заявки на участие в закупке не предъявляются</w:t>
            </w:r>
            <w:r w:rsidR="00F82A2D" w:rsidRPr="00C94D97">
              <w:rPr>
                <w:rFonts w:ascii="Times New Roman" w:hAnsi="Times New Roman" w:cs="Times New Roman"/>
                <w:sz w:val="24"/>
                <w:szCs w:val="24"/>
              </w:rPr>
              <w:t>.</w:t>
            </w:r>
          </w:p>
        </w:tc>
      </w:tr>
      <w:tr w:rsidR="007D7A09" w:rsidRPr="00C94D97" w:rsidTr="00C17E04">
        <w:tc>
          <w:tcPr>
            <w:tcW w:w="10421" w:type="dxa"/>
            <w:shd w:val="clear" w:color="auto" w:fill="C6D9F1" w:themeFill="text2" w:themeFillTint="33"/>
          </w:tcPr>
          <w:p w:rsidR="007D7A09" w:rsidRPr="00C94D97" w:rsidRDefault="00C17E04" w:rsidP="00C17E04">
            <w:pPr>
              <w:jc w:val="both"/>
              <w:rPr>
                <w:rFonts w:ascii="Times New Roman" w:hAnsi="Times New Roman" w:cs="Times New Roman"/>
                <w:b/>
                <w:sz w:val="24"/>
                <w:szCs w:val="24"/>
              </w:rPr>
            </w:pPr>
            <w:r w:rsidRPr="00C94D97">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RPr="00C94D97" w:rsidTr="00654767">
        <w:tc>
          <w:tcPr>
            <w:tcW w:w="10421" w:type="dxa"/>
          </w:tcPr>
          <w:p w:rsidR="007D7A09" w:rsidRPr="00C94D97" w:rsidRDefault="0006110E" w:rsidP="00196AB0">
            <w:pPr>
              <w:rPr>
                <w:rFonts w:ascii="Times New Roman" w:hAnsi="Times New Roman" w:cs="Times New Roman"/>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p w:rsidR="00D86FD6" w:rsidRPr="00C94D97" w:rsidRDefault="00D86FD6" w:rsidP="00196AB0">
            <w:pPr>
              <w:rPr>
                <w:rFonts w:ascii="Times New Roman" w:hAnsi="Times New Roman" w:cs="Times New Roman"/>
                <w:b/>
                <w:sz w:val="24"/>
                <w:szCs w:val="24"/>
              </w:rPr>
            </w:pPr>
          </w:p>
        </w:tc>
      </w:tr>
      <w:tr w:rsidR="00A774B3" w:rsidRPr="00C94D97" w:rsidTr="00A756ED">
        <w:tc>
          <w:tcPr>
            <w:tcW w:w="10421" w:type="dxa"/>
            <w:shd w:val="clear" w:color="auto" w:fill="C6D9F1" w:themeFill="text2" w:themeFillTint="33"/>
          </w:tcPr>
          <w:p w:rsidR="00A774B3" w:rsidRPr="00C94D97" w:rsidRDefault="00A756ED" w:rsidP="00A756ED">
            <w:pPr>
              <w:jc w:val="both"/>
              <w:rPr>
                <w:rFonts w:ascii="Times New Roman" w:hAnsi="Times New Roman" w:cs="Times New Roman"/>
                <w:b/>
                <w:sz w:val="24"/>
                <w:szCs w:val="24"/>
              </w:rPr>
            </w:pPr>
            <w:r w:rsidRPr="00C94D97">
              <w:rPr>
                <w:rFonts w:ascii="Times New Roman" w:hAnsi="Times New Roman" w:cs="Times New Roman"/>
                <w:b/>
                <w:sz w:val="24"/>
                <w:szCs w:val="24"/>
              </w:rPr>
              <w:t>Срок, в течение которого подписывается договор</w:t>
            </w:r>
          </w:p>
        </w:tc>
      </w:tr>
      <w:tr w:rsidR="00A774B3" w:rsidRPr="00C94D97" w:rsidTr="00654767">
        <w:tc>
          <w:tcPr>
            <w:tcW w:w="10421" w:type="dxa"/>
          </w:tcPr>
          <w:p w:rsidR="00D86FD6" w:rsidRPr="00C94D97" w:rsidRDefault="0026420F" w:rsidP="00B126AA">
            <w:pPr>
              <w:rPr>
                <w:rFonts w:ascii="Times New Roman" w:hAnsi="Times New Roman" w:cs="Times New Roman"/>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p w:rsidR="00D80908" w:rsidRPr="00C94D97" w:rsidRDefault="00D80908" w:rsidP="00B126AA">
            <w:pPr>
              <w:rPr>
                <w:rFonts w:ascii="Times New Roman" w:hAnsi="Times New Roman" w:cs="Times New Roman"/>
                <w:b/>
                <w:sz w:val="24"/>
                <w:szCs w:val="24"/>
              </w:rPr>
            </w:pPr>
          </w:p>
        </w:tc>
      </w:tr>
      <w:tr w:rsidR="00A774B3" w:rsidRPr="00C94D97" w:rsidTr="005970BD">
        <w:tc>
          <w:tcPr>
            <w:tcW w:w="10421" w:type="dxa"/>
            <w:shd w:val="clear" w:color="auto" w:fill="C6D9F1" w:themeFill="text2" w:themeFillTint="33"/>
          </w:tcPr>
          <w:p w:rsidR="00A774B3" w:rsidRPr="00C94D97" w:rsidRDefault="005970BD" w:rsidP="005970BD">
            <w:pPr>
              <w:jc w:val="both"/>
              <w:rPr>
                <w:rFonts w:ascii="Times New Roman" w:hAnsi="Times New Roman" w:cs="Times New Roman"/>
                <w:b/>
                <w:sz w:val="24"/>
                <w:szCs w:val="24"/>
              </w:rPr>
            </w:pPr>
            <w:r w:rsidRPr="00C94D97">
              <w:rPr>
                <w:rFonts w:ascii="Times New Roman" w:hAnsi="Times New Roman" w:cs="Times New Roman"/>
                <w:b/>
                <w:sz w:val="24"/>
                <w:szCs w:val="24"/>
              </w:rPr>
              <w:t>Основания и последствия признания закупки несостоявшейся</w:t>
            </w:r>
          </w:p>
        </w:tc>
      </w:tr>
      <w:tr w:rsidR="005970BD" w:rsidRPr="00C94D97" w:rsidTr="00654767">
        <w:tc>
          <w:tcPr>
            <w:tcW w:w="10421" w:type="dxa"/>
          </w:tcPr>
          <w:p w:rsidR="00D86FD6" w:rsidRPr="00C94D97" w:rsidRDefault="0026420F" w:rsidP="00B126AA">
            <w:pPr>
              <w:rPr>
                <w:rFonts w:ascii="Times New Roman" w:hAnsi="Times New Roman" w:cs="Times New Roman"/>
                <w:sz w:val="24"/>
                <w:szCs w:val="24"/>
              </w:rPr>
            </w:pPr>
            <w:r w:rsidRPr="00C94D97">
              <w:rPr>
                <w:rFonts w:ascii="Times New Roman" w:hAnsi="Times New Roman" w:cs="Times New Roman"/>
                <w:sz w:val="24"/>
                <w:szCs w:val="24"/>
              </w:rPr>
              <w:t>Не устанавливается</w:t>
            </w:r>
            <w:r w:rsidR="00F82A2D" w:rsidRPr="00C94D97">
              <w:rPr>
                <w:rFonts w:ascii="Times New Roman" w:hAnsi="Times New Roman" w:cs="Times New Roman"/>
                <w:sz w:val="24"/>
                <w:szCs w:val="24"/>
              </w:rPr>
              <w:t>.</w:t>
            </w:r>
          </w:p>
          <w:p w:rsidR="00D80908" w:rsidRPr="00C94D97" w:rsidRDefault="00D80908" w:rsidP="00B126AA">
            <w:pPr>
              <w:rPr>
                <w:rFonts w:ascii="Times New Roman" w:hAnsi="Times New Roman" w:cs="Times New Roman"/>
                <w:b/>
                <w:sz w:val="24"/>
                <w:szCs w:val="24"/>
              </w:rPr>
            </w:pPr>
          </w:p>
        </w:tc>
      </w:tr>
    </w:tbl>
    <w:p w:rsidR="00C94D97" w:rsidRDefault="00C94D97" w:rsidP="00EE511F">
      <w:pPr>
        <w:jc w:val="right"/>
        <w:rPr>
          <w:rFonts w:ascii="Times New Roman" w:hAnsi="Times New Roman" w:cs="Times New Roman"/>
          <w:sz w:val="24"/>
          <w:szCs w:val="24"/>
        </w:rPr>
      </w:pPr>
    </w:p>
    <w:p w:rsidR="00C94D97" w:rsidRDefault="00C94D97" w:rsidP="00EE511F">
      <w:pPr>
        <w:jc w:val="right"/>
        <w:rPr>
          <w:rFonts w:ascii="Times New Roman" w:hAnsi="Times New Roman" w:cs="Times New Roman"/>
          <w:sz w:val="24"/>
          <w:szCs w:val="24"/>
        </w:rPr>
      </w:pPr>
    </w:p>
    <w:p w:rsidR="00C94D97" w:rsidRDefault="00C94D97" w:rsidP="00EE511F">
      <w:pPr>
        <w:jc w:val="right"/>
        <w:rPr>
          <w:rFonts w:ascii="Times New Roman" w:hAnsi="Times New Roman" w:cs="Times New Roman"/>
          <w:sz w:val="24"/>
          <w:szCs w:val="24"/>
        </w:rPr>
      </w:pPr>
    </w:p>
    <w:p w:rsidR="00C94D97" w:rsidRDefault="00C94D97" w:rsidP="00EE511F">
      <w:pPr>
        <w:jc w:val="right"/>
        <w:rPr>
          <w:rFonts w:ascii="Times New Roman" w:hAnsi="Times New Roman" w:cs="Times New Roman"/>
          <w:sz w:val="24"/>
          <w:szCs w:val="24"/>
        </w:rPr>
      </w:pPr>
    </w:p>
    <w:p w:rsidR="00C94D97" w:rsidRDefault="00C94D97" w:rsidP="00EE511F">
      <w:pPr>
        <w:jc w:val="right"/>
        <w:rPr>
          <w:rFonts w:ascii="Times New Roman" w:hAnsi="Times New Roman" w:cs="Times New Roman"/>
          <w:sz w:val="24"/>
          <w:szCs w:val="24"/>
        </w:rPr>
      </w:pPr>
    </w:p>
    <w:p w:rsidR="00C94D97" w:rsidRDefault="00C94D97" w:rsidP="00EE511F">
      <w:pPr>
        <w:jc w:val="right"/>
        <w:rPr>
          <w:rFonts w:ascii="Times New Roman" w:hAnsi="Times New Roman" w:cs="Times New Roman"/>
          <w:sz w:val="24"/>
          <w:szCs w:val="24"/>
        </w:rPr>
      </w:pPr>
    </w:p>
    <w:p w:rsidR="00C94D97" w:rsidRDefault="00C94D97"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t>Приложение № 1 к Документации о закупке</w:t>
      </w:r>
    </w:p>
    <w:p w:rsidR="00EE511F" w:rsidRDefault="00EE511F" w:rsidP="00C94D97">
      <w:pPr>
        <w:pStyle w:val="13"/>
        <w:shd w:val="clear" w:color="auto" w:fill="auto"/>
        <w:spacing w:after="0" w:line="274" w:lineRule="exact"/>
        <w:ind w:right="-1" w:firstLine="0"/>
        <w:jc w:val="center"/>
        <w:rPr>
          <w:color w:val="000000"/>
          <w:sz w:val="26"/>
          <w:szCs w:val="26"/>
          <w:lang w:eastAsia="ru-RU"/>
        </w:rPr>
      </w:pPr>
      <w:r>
        <w:rPr>
          <w:b/>
          <w:sz w:val="24"/>
          <w:szCs w:val="24"/>
        </w:rPr>
        <w:t>Проект договора</w:t>
      </w:r>
      <w:r w:rsidR="00C94D97" w:rsidRPr="00C94D97">
        <w:rPr>
          <w:color w:val="000000"/>
          <w:sz w:val="26"/>
          <w:szCs w:val="26"/>
          <w:lang w:eastAsia="ru-RU"/>
        </w:rPr>
        <w:t xml:space="preserve"> </w:t>
      </w:r>
    </w:p>
    <w:p w:rsidR="00C94D97" w:rsidRDefault="00C94D97" w:rsidP="00C94D97">
      <w:pPr>
        <w:pStyle w:val="13"/>
        <w:shd w:val="clear" w:color="auto" w:fill="auto"/>
        <w:spacing w:after="0" w:line="274" w:lineRule="exact"/>
        <w:ind w:right="-1" w:firstLine="0"/>
        <w:jc w:val="center"/>
        <w:rPr>
          <w:color w:val="000000"/>
          <w:sz w:val="26"/>
          <w:szCs w:val="26"/>
          <w:lang w:eastAsia="ru-RU"/>
        </w:rPr>
      </w:pPr>
    </w:p>
    <w:p w:rsidR="00C94D97" w:rsidRPr="00C94D97" w:rsidRDefault="00C94D97" w:rsidP="00C94D97">
      <w:pPr>
        <w:widowControl w:val="0"/>
        <w:spacing w:after="0" w:line="274" w:lineRule="exact"/>
        <w:ind w:right="-1"/>
        <w:jc w:val="center"/>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ДОГОВОР №</w:t>
      </w:r>
    </w:p>
    <w:p w:rsidR="00C94D97" w:rsidRPr="00C94D97" w:rsidRDefault="00C94D97" w:rsidP="00C94D97">
      <w:pPr>
        <w:widowControl w:val="0"/>
        <w:spacing w:after="0" w:line="274" w:lineRule="exact"/>
        <w:ind w:right="-1"/>
        <w:jc w:val="center"/>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на оказание услуг по несению аварийно-спасательной готовности, готовности по ликвидации, ликвидации разливов нефти и нефтепродуктов, оказанию помощи аварийным судам в морских портах Астрахань и Оля и на подходах к ним</w:t>
      </w:r>
    </w:p>
    <w:p w:rsidR="00C94D97" w:rsidRPr="00C94D97" w:rsidRDefault="00C94D97" w:rsidP="00C94D97">
      <w:pPr>
        <w:widowControl w:val="0"/>
        <w:spacing w:after="0" w:line="274" w:lineRule="exact"/>
        <w:ind w:right="-1"/>
        <w:jc w:val="center"/>
        <w:rPr>
          <w:rFonts w:ascii="Times New Roman" w:eastAsia="Times New Roman" w:hAnsi="Times New Roman" w:cs="Times New Roman"/>
          <w:color w:val="000000"/>
          <w:sz w:val="24"/>
          <w:szCs w:val="24"/>
          <w:lang w:eastAsia="ru-RU"/>
        </w:rPr>
      </w:pPr>
    </w:p>
    <w:p w:rsidR="00C94D97" w:rsidRPr="00C94D97" w:rsidRDefault="00C94D97" w:rsidP="00C94D97">
      <w:pPr>
        <w:widowControl w:val="0"/>
        <w:tabs>
          <w:tab w:val="left" w:pos="6250"/>
        </w:tabs>
        <w:spacing w:after="0" w:line="230" w:lineRule="exact"/>
        <w:ind w:right="-1"/>
        <w:jc w:val="center"/>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г. Астрахань                                                                                        </w:t>
      </w:r>
      <w:r w:rsidRPr="00C94D97">
        <w:rPr>
          <w:rFonts w:ascii="Times New Roman" w:eastAsia="Times New Roman" w:hAnsi="Times New Roman" w:cs="Times New Roman"/>
          <w:color w:val="000000"/>
          <w:sz w:val="24"/>
          <w:szCs w:val="24"/>
          <w:u w:val="single"/>
          <w:lang w:eastAsia="ru-RU"/>
        </w:rPr>
        <w:t>_____._____</w:t>
      </w:r>
      <w:r w:rsidRPr="00C94D97">
        <w:rPr>
          <w:rFonts w:ascii="Times New Roman" w:eastAsia="Times New Roman" w:hAnsi="Times New Roman" w:cs="Times New Roman"/>
          <w:sz w:val="24"/>
          <w:szCs w:val="24"/>
          <w:u w:val="single"/>
          <w:lang w:eastAsia="ru-RU"/>
        </w:rPr>
        <w:t>___</w:t>
      </w:r>
      <w:r w:rsidRPr="00C94D97">
        <w:rPr>
          <w:rFonts w:ascii="Times New Roman" w:eastAsia="Times New Roman" w:hAnsi="Times New Roman" w:cs="Times New Roman"/>
          <w:color w:val="000000"/>
          <w:sz w:val="24"/>
          <w:szCs w:val="24"/>
          <w:u w:val="single"/>
          <w:lang w:eastAsia="ru-RU"/>
        </w:rPr>
        <w:t>2019 г.</w:t>
      </w:r>
    </w:p>
    <w:p w:rsidR="00C94D97" w:rsidRPr="00C94D97" w:rsidRDefault="00C94D97" w:rsidP="00C94D97">
      <w:pPr>
        <w:widowControl w:val="0"/>
        <w:tabs>
          <w:tab w:val="left" w:pos="6250"/>
        </w:tabs>
        <w:spacing w:after="0" w:line="230"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widowControl w:val="0"/>
        <w:spacing w:after="0" w:line="269" w:lineRule="exact"/>
        <w:ind w:right="-1"/>
        <w:jc w:val="both"/>
        <w:rPr>
          <w:rFonts w:ascii="Times New Roman" w:eastAsia="Times New Roman" w:hAnsi="Times New Roman" w:cs="Times New Roman"/>
          <w:color w:val="000000"/>
          <w:sz w:val="24"/>
          <w:szCs w:val="24"/>
          <w:lang w:eastAsia="ru-RU"/>
        </w:rPr>
      </w:pPr>
      <w:proofErr w:type="gramStart"/>
      <w:r w:rsidRPr="00C94D97">
        <w:rPr>
          <w:rFonts w:ascii="Times New Roman" w:eastAsia="Times New Roman" w:hAnsi="Times New Roman" w:cs="Times New Roman"/>
          <w:color w:val="000000"/>
          <w:sz w:val="24"/>
          <w:szCs w:val="24"/>
          <w:lang w:eastAsia="ru-RU"/>
        </w:rPr>
        <w:t>Федеральное государственное бюджетное учреждение «Администрация морских портов Каспийского моря»</w:t>
      </w:r>
      <w:r w:rsidRPr="00C94D97">
        <w:rPr>
          <w:rFonts w:ascii="Times New Roman" w:eastAsia="Times New Roman" w:hAnsi="Times New Roman" w:cs="Times New Roman"/>
          <w:color w:val="000000"/>
          <w:sz w:val="24"/>
          <w:szCs w:val="24"/>
          <w:lang w:eastAsia="ru-RU"/>
        </w:rPr>
        <w:tab/>
        <w:t xml:space="preserve">(ФГБУ «АМП Каспийского моря»), именуемое в дальнейшем «Заказчик», в лице руководителя ФГБУ « АМП Каспийского моря» </w:t>
      </w:r>
      <w:proofErr w:type="spellStart"/>
      <w:r w:rsidRPr="00C94D97">
        <w:rPr>
          <w:rFonts w:ascii="Times New Roman" w:eastAsia="Times New Roman" w:hAnsi="Times New Roman" w:cs="Times New Roman"/>
          <w:color w:val="000000"/>
          <w:sz w:val="24"/>
          <w:szCs w:val="24"/>
          <w:lang w:eastAsia="ru-RU"/>
        </w:rPr>
        <w:t>Абдулатипова</w:t>
      </w:r>
      <w:proofErr w:type="spellEnd"/>
      <w:r w:rsidRPr="00C94D97">
        <w:rPr>
          <w:rFonts w:ascii="Times New Roman" w:eastAsia="Times New Roman" w:hAnsi="Times New Roman" w:cs="Times New Roman"/>
          <w:color w:val="000000"/>
          <w:sz w:val="24"/>
          <w:szCs w:val="24"/>
          <w:lang w:eastAsia="ru-RU"/>
        </w:rPr>
        <w:t xml:space="preserve"> Магомеда </w:t>
      </w:r>
      <w:proofErr w:type="spellStart"/>
      <w:r w:rsidRPr="00C94D97">
        <w:rPr>
          <w:rFonts w:ascii="Times New Roman" w:eastAsia="Times New Roman" w:hAnsi="Times New Roman" w:cs="Times New Roman"/>
          <w:color w:val="000000"/>
          <w:sz w:val="24"/>
          <w:szCs w:val="24"/>
          <w:lang w:eastAsia="ru-RU"/>
        </w:rPr>
        <w:t>Алиевича</w:t>
      </w:r>
      <w:proofErr w:type="spellEnd"/>
      <w:r w:rsidRPr="00C94D97">
        <w:rPr>
          <w:rFonts w:ascii="Times New Roman" w:eastAsia="Times New Roman" w:hAnsi="Times New Roman" w:cs="Times New Roman"/>
          <w:color w:val="000000"/>
          <w:sz w:val="24"/>
          <w:szCs w:val="24"/>
          <w:lang w:eastAsia="ru-RU"/>
        </w:rPr>
        <w:t>, действующего на основании Устава, с одной стороны и Федеральное государственное бюджетное учреждение «Морская спасательная служба» (ФГБУ «</w:t>
      </w:r>
      <w:proofErr w:type="spellStart"/>
      <w:r w:rsidRPr="00C94D97">
        <w:rPr>
          <w:rFonts w:ascii="Times New Roman" w:eastAsia="Times New Roman" w:hAnsi="Times New Roman" w:cs="Times New Roman"/>
          <w:color w:val="000000"/>
          <w:sz w:val="24"/>
          <w:szCs w:val="24"/>
          <w:lang w:eastAsia="ru-RU"/>
        </w:rPr>
        <w:t>Морспасслужба</w:t>
      </w:r>
      <w:proofErr w:type="spellEnd"/>
      <w:r w:rsidRPr="00C94D97">
        <w:rPr>
          <w:rFonts w:ascii="Times New Roman" w:eastAsia="Times New Roman" w:hAnsi="Times New Roman" w:cs="Times New Roman"/>
          <w:color w:val="000000"/>
          <w:sz w:val="24"/>
          <w:szCs w:val="24"/>
          <w:lang w:eastAsia="ru-RU"/>
        </w:rPr>
        <w:t>»), именуемое в дальнейшем «Исполнитель», в лице директора Каспийского филиала ФГБУ «</w:t>
      </w:r>
      <w:proofErr w:type="spellStart"/>
      <w:r w:rsidRPr="00C94D97">
        <w:rPr>
          <w:rFonts w:ascii="Times New Roman" w:eastAsia="Times New Roman" w:hAnsi="Times New Roman" w:cs="Times New Roman"/>
          <w:color w:val="000000"/>
          <w:sz w:val="24"/>
          <w:szCs w:val="24"/>
          <w:lang w:eastAsia="ru-RU"/>
        </w:rPr>
        <w:t>Морспасслужба</w:t>
      </w:r>
      <w:proofErr w:type="spellEnd"/>
      <w:r w:rsidRPr="00C94D97">
        <w:rPr>
          <w:rFonts w:ascii="Times New Roman" w:eastAsia="Times New Roman" w:hAnsi="Times New Roman" w:cs="Times New Roman"/>
          <w:color w:val="000000"/>
          <w:sz w:val="24"/>
          <w:szCs w:val="24"/>
          <w:lang w:eastAsia="ru-RU"/>
        </w:rPr>
        <w:t>» Григорьева Олега Викторовича, действующего на</w:t>
      </w:r>
      <w:proofErr w:type="gramEnd"/>
      <w:r w:rsidRPr="00C94D97">
        <w:rPr>
          <w:rFonts w:ascii="Times New Roman" w:eastAsia="Times New Roman" w:hAnsi="Times New Roman" w:cs="Times New Roman"/>
          <w:color w:val="000000"/>
          <w:sz w:val="24"/>
          <w:szCs w:val="24"/>
          <w:lang w:eastAsia="ru-RU"/>
        </w:rPr>
        <w:t xml:space="preserve"> </w:t>
      </w:r>
      <w:proofErr w:type="gramStart"/>
      <w:r w:rsidRPr="00C94D97">
        <w:rPr>
          <w:rFonts w:ascii="Times New Roman" w:eastAsia="Times New Roman" w:hAnsi="Times New Roman" w:cs="Times New Roman"/>
          <w:color w:val="000000"/>
          <w:sz w:val="24"/>
          <w:szCs w:val="24"/>
          <w:lang w:eastAsia="ru-RU"/>
        </w:rPr>
        <w:t>основании</w:t>
      </w:r>
      <w:proofErr w:type="gramEnd"/>
      <w:r w:rsidRPr="00C94D97">
        <w:rPr>
          <w:rFonts w:ascii="Times New Roman" w:eastAsia="Times New Roman" w:hAnsi="Times New Roman" w:cs="Times New Roman"/>
          <w:color w:val="000000"/>
          <w:sz w:val="24"/>
          <w:szCs w:val="24"/>
          <w:lang w:eastAsia="ru-RU"/>
        </w:rPr>
        <w:t xml:space="preserve"> Положения о Каспийском филиале ФГБУ «</w:t>
      </w:r>
      <w:proofErr w:type="spellStart"/>
      <w:r w:rsidRPr="00C94D97">
        <w:rPr>
          <w:rFonts w:ascii="Times New Roman" w:eastAsia="Times New Roman" w:hAnsi="Times New Roman" w:cs="Times New Roman"/>
          <w:color w:val="000000"/>
          <w:sz w:val="24"/>
          <w:szCs w:val="24"/>
          <w:lang w:eastAsia="ru-RU"/>
        </w:rPr>
        <w:t>Морспасслужба</w:t>
      </w:r>
      <w:proofErr w:type="spellEnd"/>
      <w:r w:rsidRPr="00C94D97">
        <w:rPr>
          <w:rFonts w:ascii="Times New Roman" w:eastAsia="Times New Roman" w:hAnsi="Times New Roman" w:cs="Times New Roman"/>
          <w:color w:val="000000"/>
          <w:sz w:val="24"/>
          <w:szCs w:val="24"/>
          <w:lang w:eastAsia="ru-RU"/>
        </w:rPr>
        <w:t>» и Доверенности от 17.12.2018 г. № МСС-Д-249/2018, с другой стороны, совместно именуемые Стороны, заключили настоящий договор о нижеследующем:</w:t>
      </w:r>
    </w:p>
    <w:p w:rsidR="00C94D97" w:rsidRPr="00C94D97" w:rsidRDefault="00C94D97" w:rsidP="00C94D97">
      <w:pPr>
        <w:widowControl w:val="0"/>
        <w:spacing w:after="0" w:line="269"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tabs>
          <w:tab w:val="left" w:pos="3859"/>
        </w:tabs>
        <w:spacing w:after="0" w:line="260" w:lineRule="exact"/>
        <w:ind w:right="-1"/>
        <w:jc w:val="center"/>
        <w:outlineLvl w:val="0"/>
        <w:rPr>
          <w:rFonts w:ascii="Times New Roman" w:eastAsia="Times New Roman" w:hAnsi="Times New Roman" w:cs="Times New Roman"/>
          <w:b/>
          <w:bCs/>
          <w:color w:val="000000"/>
          <w:sz w:val="24"/>
          <w:szCs w:val="24"/>
          <w:lang w:eastAsia="ru-RU"/>
        </w:rPr>
      </w:pPr>
      <w:bookmarkStart w:id="0" w:name="bookmark0"/>
      <w:r w:rsidRPr="00C94D97">
        <w:rPr>
          <w:rFonts w:ascii="Times New Roman" w:eastAsia="Times New Roman" w:hAnsi="Times New Roman" w:cs="Times New Roman"/>
          <w:b/>
          <w:bCs/>
          <w:color w:val="000000"/>
          <w:sz w:val="24"/>
          <w:szCs w:val="24"/>
          <w:lang w:eastAsia="ru-RU"/>
        </w:rPr>
        <w:t>1. ПРЕДМЕТ ДОГОВОРА</w:t>
      </w:r>
      <w:bookmarkEnd w:id="0"/>
    </w:p>
    <w:p w:rsidR="00C94D97" w:rsidRPr="00C94D97" w:rsidRDefault="00C94D97" w:rsidP="00C94D97">
      <w:pPr>
        <w:widowControl w:val="0"/>
        <w:numPr>
          <w:ilvl w:val="1"/>
          <w:numId w:val="13"/>
        </w:numPr>
        <w:tabs>
          <w:tab w:val="left" w:pos="1210"/>
        </w:tabs>
        <w:spacing w:after="0" w:line="274" w:lineRule="exact"/>
        <w:ind w:right="-1"/>
        <w:jc w:val="both"/>
        <w:rPr>
          <w:rFonts w:ascii="Times New Roman" w:eastAsia="Times New Roman" w:hAnsi="Times New Roman" w:cs="Times New Roman"/>
          <w:color w:val="000000"/>
          <w:sz w:val="24"/>
          <w:szCs w:val="24"/>
          <w:lang w:eastAsia="ru-RU"/>
        </w:rPr>
      </w:pPr>
      <w:proofErr w:type="gramStart"/>
      <w:r w:rsidRPr="00C94D97">
        <w:rPr>
          <w:rFonts w:ascii="Times New Roman" w:eastAsia="Times New Roman" w:hAnsi="Times New Roman" w:cs="Times New Roman"/>
          <w:color w:val="000000"/>
          <w:sz w:val="24"/>
          <w:szCs w:val="24"/>
          <w:lang w:eastAsia="ru-RU"/>
        </w:rPr>
        <w:t>Заказчик поручает, а Исполнитель принимает на себя обязательства по оказанию услуг по несению аварийно-спасательной готовности, готовности по ликвидации разливов нефти и нефтепродуктов (далее - АСГ/ЛРН), ликвидации разливов нефти и нефтепродуктов, оказанию помощи аварийным судам в морских портах Астрахань и Оля, входящих в ФГБУ «АМП Каспийского моря» и на подходах к ним, (далее - «Услуги»).</w:t>
      </w:r>
      <w:proofErr w:type="gramEnd"/>
    </w:p>
    <w:p w:rsidR="00C94D97" w:rsidRPr="00C94D97" w:rsidRDefault="00C94D97" w:rsidP="00C94D97">
      <w:pPr>
        <w:widowControl w:val="0"/>
        <w:numPr>
          <w:ilvl w:val="1"/>
          <w:numId w:val="13"/>
        </w:numPr>
        <w:tabs>
          <w:tab w:val="left" w:pos="113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Капитаны морских портов,  указанных в пункте 1.1. настоящего Договора, именуются в дальнейшем «Представитель Заказчика».</w:t>
      </w:r>
    </w:p>
    <w:p w:rsidR="00C94D97" w:rsidRPr="00C94D97" w:rsidRDefault="00C94D97" w:rsidP="00C94D97">
      <w:pPr>
        <w:widowControl w:val="0"/>
        <w:tabs>
          <w:tab w:val="left" w:pos="1138"/>
        </w:tabs>
        <w:spacing w:after="0" w:line="27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tabs>
          <w:tab w:val="left" w:pos="3054"/>
        </w:tabs>
        <w:spacing w:after="0" w:line="274" w:lineRule="exact"/>
        <w:ind w:right="-1"/>
        <w:jc w:val="center"/>
        <w:outlineLvl w:val="0"/>
        <w:rPr>
          <w:rFonts w:ascii="Times New Roman" w:eastAsia="Times New Roman" w:hAnsi="Times New Roman" w:cs="Times New Roman"/>
          <w:b/>
          <w:bCs/>
          <w:color w:val="000000"/>
          <w:sz w:val="24"/>
          <w:szCs w:val="24"/>
          <w:lang w:eastAsia="ru-RU"/>
        </w:rPr>
      </w:pPr>
      <w:bookmarkStart w:id="1" w:name="bookmark1"/>
      <w:r w:rsidRPr="00C94D97">
        <w:rPr>
          <w:rFonts w:ascii="Times New Roman" w:eastAsia="Times New Roman" w:hAnsi="Times New Roman" w:cs="Times New Roman"/>
          <w:b/>
          <w:bCs/>
          <w:color w:val="000000"/>
          <w:sz w:val="24"/>
          <w:szCs w:val="24"/>
          <w:lang w:eastAsia="ru-RU"/>
        </w:rPr>
        <w:t>2. ПРАВА И ОБЯЗАННОСТИ СТОРОН</w:t>
      </w:r>
      <w:bookmarkEnd w:id="1"/>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2.1. Исполнитель обязуется:</w:t>
      </w:r>
    </w:p>
    <w:p w:rsidR="00C94D97" w:rsidRPr="00C94D97" w:rsidRDefault="00C94D97" w:rsidP="00C94D97">
      <w:pPr>
        <w:widowControl w:val="0"/>
        <w:numPr>
          <w:ilvl w:val="0"/>
          <w:numId w:val="14"/>
        </w:numPr>
        <w:tabs>
          <w:tab w:val="left" w:pos="1234"/>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Организовать круглосуточное дежурство сил и средств по обеспечению АСГ/ЛРН в морских портах Астрахань и Оля и на подходах к ним.</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Состав и дислокация дежурных аварийно-спасательных средств  указан в Приложении № 1 к настоящему Договору. Изменение состава дежурных аварийно-спасательных средств допускается только с предварительного письменного согласования Заказчика.</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Места дислокации сил и средств должны обеспечивать локализацию и ликвидацию разливов нефти и нефтепродуктов на акватории морских портов Астрахань и Оля:</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 - от реки Волга остановочного пункта </w:t>
      </w:r>
      <w:proofErr w:type="gramStart"/>
      <w:r w:rsidRPr="00C94D97">
        <w:rPr>
          <w:rFonts w:ascii="Times New Roman" w:eastAsia="Times New Roman" w:hAnsi="Times New Roman" w:cs="Times New Roman"/>
          <w:color w:val="000000"/>
          <w:sz w:val="24"/>
          <w:szCs w:val="24"/>
          <w:lang w:eastAsia="ru-RU"/>
        </w:rPr>
        <w:t>Стрелецкое</w:t>
      </w:r>
      <w:proofErr w:type="gramEnd"/>
      <w:r w:rsidRPr="00C94D97">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3029,0 км"/>
        </w:smartTagPr>
        <w:r w:rsidRPr="00C94D97">
          <w:rPr>
            <w:rFonts w:ascii="Times New Roman" w:eastAsia="Times New Roman" w:hAnsi="Times New Roman" w:cs="Times New Roman"/>
            <w:color w:val="000000"/>
            <w:sz w:val="24"/>
            <w:szCs w:val="24"/>
            <w:lang w:eastAsia="ru-RU"/>
          </w:rPr>
          <w:t>3029,0 км</w:t>
        </w:r>
      </w:smartTag>
      <w:r w:rsidRPr="00C94D97">
        <w:rPr>
          <w:rFonts w:ascii="Times New Roman" w:eastAsia="Times New Roman" w:hAnsi="Times New Roman" w:cs="Times New Roman"/>
          <w:color w:val="000000"/>
          <w:sz w:val="24"/>
          <w:szCs w:val="24"/>
          <w:lang w:eastAsia="ru-RU"/>
        </w:rPr>
        <w:t>) вниз по течению до ильменя Чада населённого пункта Оля (</w:t>
      </w:r>
      <w:smartTag w:uri="urn:schemas-microsoft-com:office:smarttags" w:element="metricconverter">
        <w:smartTagPr>
          <w:attr w:name="ProductID" w:val="63.5 км"/>
        </w:smartTagPr>
        <w:r w:rsidRPr="00C94D97">
          <w:rPr>
            <w:rFonts w:ascii="Times New Roman" w:eastAsia="Times New Roman" w:hAnsi="Times New Roman" w:cs="Times New Roman"/>
            <w:color w:val="000000"/>
            <w:sz w:val="24"/>
            <w:szCs w:val="24"/>
            <w:lang w:eastAsia="ru-RU"/>
          </w:rPr>
          <w:t>63.5 км</w:t>
        </w:r>
      </w:smartTag>
      <w:r w:rsidRPr="00C94D97">
        <w:rPr>
          <w:rFonts w:ascii="Times New Roman" w:eastAsia="Times New Roman" w:hAnsi="Times New Roman" w:cs="Times New Roman"/>
          <w:color w:val="000000"/>
          <w:sz w:val="24"/>
          <w:szCs w:val="24"/>
          <w:lang w:eastAsia="ru-RU"/>
        </w:rPr>
        <w:t>);</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 - от ильменя Чада населённого пункта Оля (</w:t>
      </w:r>
      <w:smartTag w:uri="urn:schemas-microsoft-com:office:smarttags" w:element="metricconverter">
        <w:smartTagPr>
          <w:attr w:name="ProductID" w:val="63.5 км"/>
        </w:smartTagPr>
        <w:r w:rsidRPr="00C94D97">
          <w:rPr>
            <w:rFonts w:ascii="Times New Roman" w:eastAsia="Times New Roman" w:hAnsi="Times New Roman" w:cs="Times New Roman"/>
            <w:color w:val="000000"/>
            <w:sz w:val="24"/>
            <w:szCs w:val="24"/>
            <w:lang w:eastAsia="ru-RU"/>
          </w:rPr>
          <w:t>63.5 км</w:t>
        </w:r>
      </w:smartTag>
      <w:r w:rsidRPr="00C94D97">
        <w:rPr>
          <w:rFonts w:ascii="Times New Roman" w:eastAsia="Times New Roman" w:hAnsi="Times New Roman" w:cs="Times New Roman"/>
          <w:color w:val="000000"/>
          <w:sz w:val="24"/>
          <w:szCs w:val="24"/>
          <w:lang w:eastAsia="ru-RU"/>
        </w:rPr>
        <w:t>) вниз по течению до входных светящих буёв 1-2 (44</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 xml:space="preserve">45’8’’ </w:t>
      </w:r>
      <w:proofErr w:type="spellStart"/>
      <w:r w:rsidRPr="00C94D97">
        <w:rPr>
          <w:rFonts w:ascii="Times New Roman" w:eastAsia="Times New Roman" w:hAnsi="Times New Roman" w:cs="Times New Roman"/>
          <w:color w:val="000000"/>
          <w:sz w:val="24"/>
          <w:szCs w:val="24"/>
          <w:lang w:eastAsia="ru-RU"/>
        </w:rPr>
        <w:t>с.ш</w:t>
      </w:r>
      <w:proofErr w:type="spellEnd"/>
      <w:r w:rsidRPr="00C94D97">
        <w:rPr>
          <w:rFonts w:ascii="Times New Roman" w:eastAsia="Times New Roman" w:hAnsi="Times New Roman" w:cs="Times New Roman"/>
          <w:color w:val="000000"/>
          <w:sz w:val="24"/>
          <w:szCs w:val="24"/>
          <w:lang w:eastAsia="ru-RU"/>
        </w:rPr>
        <w:t xml:space="preserve">. 047º45’6’’ </w:t>
      </w:r>
      <w:proofErr w:type="spellStart"/>
      <w:r w:rsidRPr="00C94D97">
        <w:rPr>
          <w:rFonts w:ascii="Times New Roman" w:eastAsia="Times New Roman" w:hAnsi="Times New Roman" w:cs="Times New Roman"/>
          <w:color w:val="000000"/>
          <w:sz w:val="24"/>
          <w:szCs w:val="24"/>
          <w:lang w:eastAsia="ru-RU"/>
        </w:rPr>
        <w:t>в.д</w:t>
      </w:r>
      <w:proofErr w:type="spellEnd"/>
      <w:r w:rsidRPr="00C94D97">
        <w:rPr>
          <w:rFonts w:ascii="Times New Roman" w:eastAsia="Times New Roman" w:hAnsi="Times New Roman" w:cs="Times New Roman"/>
          <w:color w:val="000000"/>
          <w:sz w:val="24"/>
          <w:szCs w:val="24"/>
          <w:lang w:eastAsia="ru-RU"/>
        </w:rPr>
        <w:t>.)</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 - Астраханского рейда – внешний рейд, ограниченный линиями соединяющие точки:</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ab/>
        <w:t>44</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48’0’’с.ш.,  047</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 xml:space="preserve">30’0’’ </w:t>
      </w:r>
      <w:proofErr w:type="spellStart"/>
      <w:r w:rsidRPr="00C94D97">
        <w:rPr>
          <w:rFonts w:ascii="Times New Roman" w:eastAsia="Times New Roman" w:hAnsi="Times New Roman" w:cs="Times New Roman"/>
          <w:color w:val="000000"/>
          <w:sz w:val="24"/>
          <w:szCs w:val="24"/>
          <w:lang w:eastAsia="ru-RU"/>
        </w:rPr>
        <w:t>в.д</w:t>
      </w:r>
      <w:proofErr w:type="spellEnd"/>
      <w:r w:rsidRPr="00C94D97">
        <w:rPr>
          <w:rFonts w:ascii="Times New Roman" w:eastAsia="Times New Roman" w:hAnsi="Times New Roman" w:cs="Times New Roman"/>
          <w:color w:val="000000"/>
          <w:sz w:val="24"/>
          <w:szCs w:val="24"/>
          <w:lang w:eastAsia="ru-RU"/>
        </w:rPr>
        <w:t>.</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ab/>
        <w:t>44</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30’0’’с.ш.,  047</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 xml:space="preserve">30’0’’ </w:t>
      </w:r>
      <w:proofErr w:type="spellStart"/>
      <w:r w:rsidRPr="00C94D97">
        <w:rPr>
          <w:rFonts w:ascii="Times New Roman" w:eastAsia="Times New Roman" w:hAnsi="Times New Roman" w:cs="Times New Roman"/>
          <w:color w:val="000000"/>
          <w:sz w:val="24"/>
          <w:szCs w:val="24"/>
          <w:lang w:eastAsia="ru-RU"/>
        </w:rPr>
        <w:t>в.д</w:t>
      </w:r>
      <w:proofErr w:type="spellEnd"/>
      <w:r w:rsidRPr="00C94D97">
        <w:rPr>
          <w:rFonts w:ascii="Times New Roman" w:eastAsia="Times New Roman" w:hAnsi="Times New Roman" w:cs="Times New Roman"/>
          <w:color w:val="000000"/>
          <w:sz w:val="24"/>
          <w:szCs w:val="24"/>
          <w:lang w:eastAsia="ru-RU"/>
        </w:rPr>
        <w:t>.</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ab/>
        <w:t>44</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30’0’’с.ш.,  048</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 xml:space="preserve">10’0’’ </w:t>
      </w:r>
      <w:proofErr w:type="spellStart"/>
      <w:r w:rsidRPr="00C94D97">
        <w:rPr>
          <w:rFonts w:ascii="Times New Roman" w:eastAsia="Times New Roman" w:hAnsi="Times New Roman" w:cs="Times New Roman"/>
          <w:color w:val="000000"/>
          <w:sz w:val="24"/>
          <w:szCs w:val="24"/>
          <w:lang w:eastAsia="ru-RU"/>
        </w:rPr>
        <w:t>в.д</w:t>
      </w:r>
      <w:proofErr w:type="spellEnd"/>
      <w:r w:rsidRPr="00C94D97">
        <w:rPr>
          <w:rFonts w:ascii="Times New Roman" w:eastAsia="Times New Roman" w:hAnsi="Times New Roman" w:cs="Times New Roman"/>
          <w:color w:val="000000"/>
          <w:sz w:val="24"/>
          <w:szCs w:val="24"/>
          <w:lang w:eastAsia="ru-RU"/>
        </w:rPr>
        <w:t>.</w:t>
      </w:r>
    </w:p>
    <w:p w:rsidR="00C94D97" w:rsidRPr="00C94D97" w:rsidRDefault="00C94D97" w:rsidP="00C94D97">
      <w:pPr>
        <w:widowControl w:val="0"/>
        <w:shd w:val="clear" w:color="auto" w:fill="FFFFFF"/>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ab/>
        <w:t>44</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48’0’’с.ш.,  048</w:t>
      </w:r>
      <w:r w:rsidRPr="00C94D97">
        <w:rPr>
          <w:rFonts w:ascii="Times New Roman" w:eastAsia="Times New Roman" w:hAnsi="Times New Roman" w:cs="Times New Roman"/>
          <w:color w:val="000000"/>
          <w:sz w:val="24"/>
          <w:szCs w:val="24"/>
          <w:vertAlign w:val="superscript"/>
          <w:lang w:eastAsia="ru-RU"/>
        </w:rPr>
        <w:t>0</w:t>
      </w:r>
      <w:r w:rsidRPr="00C94D97">
        <w:rPr>
          <w:rFonts w:ascii="Times New Roman" w:eastAsia="Times New Roman" w:hAnsi="Times New Roman" w:cs="Times New Roman"/>
          <w:color w:val="000000"/>
          <w:sz w:val="24"/>
          <w:szCs w:val="24"/>
          <w:lang w:eastAsia="ru-RU"/>
        </w:rPr>
        <w:t xml:space="preserve">10’0’’ </w:t>
      </w:r>
      <w:proofErr w:type="spellStart"/>
      <w:r w:rsidRPr="00C94D97">
        <w:rPr>
          <w:rFonts w:ascii="Times New Roman" w:eastAsia="Times New Roman" w:hAnsi="Times New Roman" w:cs="Times New Roman"/>
          <w:color w:val="000000"/>
          <w:sz w:val="24"/>
          <w:szCs w:val="24"/>
          <w:lang w:eastAsia="ru-RU"/>
        </w:rPr>
        <w:t>в.д</w:t>
      </w:r>
      <w:proofErr w:type="spellEnd"/>
      <w:r w:rsidRPr="00C94D97">
        <w:rPr>
          <w:rFonts w:ascii="Times New Roman" w:eastAsia="Times New Roman" w:hAnsi="Times New Roman" w:cs="Times New Roman"/>
          <w:color w:val="000000"/>
          <w:sz w:val="24"/>
          <w:szCs w:val="24"/>
          <w:lang w:eastAsia="ru-RU"/>
        </w:rPr>
        <w:t xml:space="preserve">. </w:t>
      </w:r>
    </w:p>
    <w:p w:rsidR="00C74EF2"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2.1.2.</w:t>
      </w:r>
      <w:r w:rsidRPr="00C94D97">
        <w:rPr>
          <w:rFonts w:ascii="Times New Roman" w:eastAsia="Times New Roman" w:hAnsi="Times New Roman" w:cs="Times New Roman"/>
          <w:color w:val="000000"/>
          <w:sz w:val="24"/>
          <w:szCs w:val="24"/>
          <w:lang w:eastAsia="ru-RU"/>
        </w:rPr>
        <w:tab/>
      </w:r>
      <w:r w:rsidRPr="00C94D97">
        <w:rPr>
          <w:rFonts w:ascii="Times New Roman" w:eastAsia="Times New Roman" w:hAnsi="Times New Roman" w:cs="Times New Roman"/>
          <w:color w:val="000000"/>
          <w:sz w:val="24"/>
          <w:szCs w:val="24"/>
          <w:lang w:eastAsia="ru-RU"/>
        </w:rPr>
        <w:tab/>
        <w:t>Обеспечить выход дежурных судов с оборудованием и спасателями на борту к месту аварии (разлива нефти) в течени</w:t>
      </w:r>
      <w:proofErr w:type="gramStart"/>
      <w:r w:rsidRPr="00C94D97">
        <w:rPr>
          <w:rFonts w:ascii="Times New Roman" w:eastAsia="Times New Roman" w:hAnsi="Times New Roman" w:cs="Times New Roman"/>
          <w:color w:val="000000"/>
          <w:sz w:val="24"/>
          <w:szCs w:val="24"/>
          <w:lang w:eastAsia="ru-RU"/>
        </w:rPr>
        <w:t>и</w:t>
      </w:r>
      <w:proofErr w:type="gramEnd"/>
      <w:r w:rsidRPr="00C94D97">
        <w:rPr>
          <w:rFonts w:ascii="Times New Roman" w:eastAsia="Times New Roman" w:hAnsi="Times New Roman" w:cs="Times New Roman"/>
          <w:color w:val="000000"/>
          <w:sz w:val="24"/>
          <w:szCs w:val="24"/>
          <w:lang w:eastAsia="ru-RU"/>
        </w:rPr>
        <w:t xml:space="preserve"> не позже 1 часа с момента получения сообщения об </w:t>
      </w:r>
    </w:p>
    <w:p w:rsidR="00C74EF2" w:rsidRDefault="00C74EF2"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bookmarkStart w:id="2" w:name="_GoBack"/>
      <w:bookmarkEnd w:id="2"/>
      <w:r w:rsidRPr="00C94D97">
        <w:rPr>
          <w:rFonts w:ascii="Times New Roman" w:eastAsia="Times New Roman" w:hAnsi="Times New Roman" w:cs="Times New Roman"/>
          <w:color w:val="000000"/>
          <w:sz w:val="24"/>
          <w:szCs w:val="24"/>
          <w:lang w:eastAsia="ru-RU"/>
        </w:rPr>
        <w:lastRenderedPageBreak/>
        <w:t>аварии (разливе нефти) для оказания соответствующих услуг.</w:t>
      </w:r>
    </w:p>
    <w:p w:rsidR="00C94D97" w:rsidRPr="00C94D97" w:rsidRDefault="00C94D97" w:rsidP="00C94D97">
      <w:pPr>
        <w:widowControl w:val="0"/>
        <w:numPr>
          <w:ilvl w:val="0"/>
          <w:numId w:val="15"/>
        </w:numPr>
        <w:tabs>
          <w:tab w:val="left" w:pos="1374"/>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Обеспечить сроки локализации и ликвидации разливов нефти и нефтепродуктов в соответствии с планами по предупреждению и ликвидации разливов нефти и нефтепродуктов морских портов Астрахань и Оля, разработанных  и утвержденных в соответствии с требованиями законодательства Российской Федерации.</w:t>
      </w:r>
    </w:p>
    <w:p w:rsidR="00C94D97" w:rsidRPr="00C94D97" w:rsidRDefault="00C94D97" w:rsidP="00C94D97">
      <w:pPr>
        <w:widowControl w:val="0"/>
        <w:numPr>
          <w:ilvl w:val="0"/>
          <w:numId w:val="15"/>
        </w:numPr>
        <w:tabs>
          <w:tab w:val="left" w:pos="1230"/>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По письменной заявке Представителя Заказчика осуществить ликвидацию, разлива нефти и нефтепродуктов в морских портах Астрахань и Оля и на подходах к ним.</w:t>
      </w:r>
    </w:p>
    <w:p w:rsidR="00C94D97" w:rsidRPr="00C94D97" w:rsidRDefault="00C94D97" w:rsidP="00C94D97">
      <w:pPr>
        <w:widowControl w:val="0"/>
        <w:numPr>
          <w:ilvl w:val="0"/>
          <w:numId w:val="15"/>
        </w:numPr>
        <w:tabs>
          <w:tab w:val="left" w:pos="1234"/>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По письменной заявке Представителя Заказчика и во взаимодействии с другими участниками портовой деятельности оказывать помощь аварийным судам, терпящим бедствие в морских портах Астрахань и Оля и на подходах к ним, и оказывать услуги по ликвидации разливов нефти и нефтепродуктов.</w:t>
      </w:r>
    </w:p>
    <w:p w:rsidR="00C94D97" w:rsidRPr="00C94D97" w:rsidRDefault="00C94D97" w:rsidP="00C94D97">
      <w:pPr>
        <w:widowControl w:val="0"/>
        <w:numPr>
          <w:ilvl w:val="0"/>
          <w:numId w:val="15"/>
        </w:numPr>
        <w:tabs>
          <w:tab w:val="left" w:pos="132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 Учения проводятся с участием Заказчика, а также привлекаемых представителей контролирующих и взаимодействующих организаций в составе, указанном Заказчиком. Заявка на проведение учения подается Заказчиком не позднее, чем за 30 суток, до даты учения.</w:t>
      </w:r>
    </w:p>
    <w:p w:rsidR="00C94D97" w:rsidRPr="00C94D97" w:rsidRDefault="00C94D97" w:rsidP="00C94D97">
      <w:pPr>
        <w:widowControl w:val="0"/>
        <w:numPr>
          <w:ilvl w:val="0"/>
          <w:numId w:val="15"/>
        </w:numPr>
        <w:tabs>
          <w:tab w:val="left" w:pos="1270"/>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Осуществлять транспортирование, обработку, утилизацию, обезвреживание и размещение собранных нефтепродуктов собственными силами или с привлечением третьих лиц, обладающих соответствующими лицензиями, разрешениями, иными документами, обязательное наличие которых для осуществления указанной деятельности, предусмотрено требованиями законодательства Российской Федерации. Исполнитель несет ответственность за наличие указанных документов у лиц, привлекаемых исполнителем к оказанию услуг по настоящему Договору.</w:t>
      </w:r>
    </w:p>
    <w:p w:rsidR="00C94D97" w:rsidRPr="00C94D97" w:rsidRDefault="00C94D97" w:rsidP="00C94D97">
      <w:pPr>
        <w:widowControl w:val="0"/>
        <w:numPr>
          <w:ilvl w:val="0"/>
          <w:numId w:val="15"/>
        </w:numPr>
        <w:tabs>
          <w:tab w:val="left" w:pos="150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w:t>
      </w:r>
    </w:p>
    <w:p w:rsidR="00C94D97" w:rsidRPr="00C94D97" w:rsidRDefault="00C94D97" w:rsidP="00C94D97">
      <w:pPr>
        <w:widowControl w:val="0"/>
        <w:numPr>
          <w:ilvl w:val="0"/>
          <w:numId w:val="15"/>
        </w:numPr>
        <w:tabs>
          <w:tab w:val="left" w:pos="144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Немедленно письменно уведомлять Представителя Заказчика при обнаружении не зависящих от Исполнителя обстоятельств, которые могут повлиять на результаты исполнения взятых на себя обязательств по настоящему Договору.</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2.1.10.</w:t>
      </w:r>
      <w:r w:rsidRPr="00C94D97">
        <w:rPr>
          <w:rFonts w:ascii="Times New Roman" w:eastAsia="Times New Roman" w:hAnsi="Times New Roman" w:cs="Times New Roman"/>
          <w:color w:val="000000"/>
          <w:sz w:val="24"/>
          <w:szCs w:val="24"/>
          <w:lang w:eastAsia="ru-RU"/>
        </w:rPr>
        <w:tab/>
        <w:t xml:space="preserve"> Предоставлять Представителю Заказчика отчет </w:t>
      </w:r>
      <w:proofErr w:type="gramStart"/>
      <w:r w:rsidRPr="00C94D97">
        <w:rPr>
          <w:rFonts w:ascii="Times New Roman" w:eastAsia="Times New Roman" w:hAnsi="Times New Roman" w:cs="Times New Roman"/>
          <w:color w:val="000000"/>
          <w:sz w:val="24"/>
          <w:szCs w:val="24"/>
          <w:lang w:eastAsia="ru-RU"/>
        </w:rPr>
        <w:t>о</w:t>
      </w:r>
      <w:proofErr w:type="gramEnd"/>
      <w:r w:rsidRPr="00C94D97">
        <w:rPr>
          <w:rFonts w:ascii="Times New Roman" w:eastAsia="Times New Roman" w:hAnsi="Times New Roman" w:cs="Times New Roman"/>
          <w:color w:val="000000"/>
          <w:sz w:val="24"/>
          <w:szCs w:val="24"/>
          <w:lang w:eastAsia="ru-RU"/>
        </w:rPr>
        <w:t xml:space="preserve"> оказанной в оплачиваемом периоде услуге с указанием объема и наименования оказанных услуг, количества задействованных судов, спасательных средств, сотрудников и иных данных, характеризующих качество и объем выполнения Исполнителем обязанностей по Договору.</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2.1.11. </w:t>
      </w:r>
      <w:r w:rsidRPr="00C94D97">
        <w:rPr>
          <w:rFonts w:ascii="Times New Roman" w:eastAsia="Times New Roman" w:hAnsi="Times New Roman" w:cs="Times New Roman"/>
          <w:color w:val="000000"/>
          <w:sz w:val="24"/>
          <w:szCs w:val="24"/>
          <w:lang w:eastAsia="ru-RU"/>
        </w:rPr>
        <w:tab/>
        <w:t>При ликвидации аварийного разлива нефти (нефтепродуктов), в случае нехватки собственных сил и сре</w:t>
      </w:r>
      <w:proofErr w:type="gramStart"/>
      <w:r w:rsidRPr="00C94D97">
        <w:rPr>
          <w:rFonts w:ascii="Times New Roman" w:eastAsia="Times New Roman" w:hAnsi="Times New Roman" w:cs="Times New Roman"/>
          <w:color w:val="000000"/>
          <w:sz w:val="24"/>
          <w:szCs w:val="24"/>
          <w:lang w:eastAsia="ru-RU"/>
        </w:rPr>
        <w:t>дств дл</w:t>
      </w:r>
      <w:proofErr w:type="gramEnd"/>
      <w:r w:rsidRPr="00C94D97">
        <w:rPr>
          <w:rFonts w:ascii="Times New Roman" w:eastAsia="Times New Roman" w:hAnsi="Times New Roman" w:cs="Times New Roman"/>
          <w:color w:val="000000"/>
          <w:sz w:val="24"/>
          <w:szCs w:val="24"/>
          <w:lang w:eastAsia="ru-RU"/>
        </w:rPr>
        <w:t>я ликвидации разлива, привлекать силы и средства сторонних организаций с информированием с Заказчика.</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2.1.12.</w:t>
      </w:r>
      <w:r w:rsidRPr="00C94D97">
        <w:rPr>
          <w:rFonts w:ascii="Times New Roman" w:eastAsia="Times New Roman" w:hAnsi="Times New Roman" w:cs="Times New Roman"/>
          <w:color w:val="000000"/>
          <w:sz w:val="24"/>
          <w:szCs w:val="24"/>
          <w:lang w:eastAsia="ru-RU"/>
        </w:rPr>
        <w:tab/>
        <w:t xml:space="preserve"> Оперативно письменно уведомить Представителя Заказчика:</w:t>
      </w:r>
    </w:p>
    <w:p w:rsidR="00C94D97" w:rsidRPr="00C94D97" w:rsidRDefault="00C94D97" w:rsidP="00C94D97">
      <w:pPr>
        <w:widowControl w:val="0"/>
        <w:numPr>
          <w:ilvl w:val="0"/>
          <w:numId w:val="16"/>
        </w:numPr>
        <w:tabs>
          <w:tab w:val="left" w:pos="160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О начале оказания услуг по ликвидации аварийного разлива нефти (нефтепродуктов);</w:t>
      </w:r>
    </w:p>
    <w:p w:rsidR="00C94D97" w:rsidRPr="00C94D97" w:rsidRDefault="00C94D97" w:rsidP="00C94D97">
      <w:pPr>
        <w:widowControl w:val="0"/>
        <w:numPr>
          <w:ilvl w:val="0"/>
          <w:numId w:val="16"/>
        </w:numPr>
        <w:tabs>
          <w:tab w:val="left" w:pos="160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О силах и средствах задействованных при оказании услуг по ликвидации аварийного разлива нефти (нефтепродуктов);</w:t>
      </w:r>
    </w:p>
    <w:p w:rsidR="00C94D97" w:rsidRPr="00C94D97" w:rsidRDefault="00C94D97" w:rsidP="00C94D97">
      <w:pPr>
        <w:widowControl w:val="0"/>
        <w:numPr>
          <w:ilvl w:val="0"/>
          <w:numId w:val="16"/>
        </w:numPr>
        <w:tabs>
          <w:tab w:val="left" w:pos="1645"/>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Об окончании оказания услуг по ликвидации аварийного разлива нефти (нефтепродуктов) с приложением письменного отчета по результатам оказанных услуг.</w:t>
      </w:r>
    </w:p>
    <w:p w:rsidR="00C94D97" w:rsidRPr="00C94D97" w:rsidRDefault="00C94D97" w:rsidP="00C94D97">
      <w:pPr>
        <w:widowControl w:val="0"/>
        <w:numPr>
          <w:ilvl w:val="0"/>
          <w:numId w:val="17"/>
        </w:numPr>
        <w:tabs>
          <w:tab w:val="left" w:pos="100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Исполнитель имеет право:</w:t>
      </w:r>
    </w:p>
    <w:p w:rsidR="00C94D97" w:rsidRPr="00C94D97" w:rsidRDefault="00C94D97" w:rsidP="00C94D97">
      <w:pPr>
        <w:widowControl w:val="0"/>
        <w:numPr>
          <w:ilvl w:val="0"/>
          <w:numId w:val="18"/>
        </w:numPr>
        <w:tabs>
          <w:tab w:val="left" w:pos="1314"/>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Получать полную и достоверную информацию об объектах Заказчика, необходимую для оказания услуг по настоящему договору.</w:t>
      </w:r>
    </w:p>
    <w:p w:rsidR="00C94D97" w:rsidRPr="00C94D97" w:rsidRDefault="00C94D97" w:rsidP="00C94D97">
      <w:pPr>
        <w:widowControl w:val="0"/>
        <w:numPr>
          <w:ilvl w:val="0"/>
          <w:numId w:val="17"/>
        </w:numPr>
        <w:tabs>
          <w:tab w:val="left" w:pos="1003"/>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Заказчик обязан:</w:t>
      </w:r>
    </w:p>
    <w:p w:rsidR="00C94D97" w:rsidRPr="00C94D97" w:rsidRDefault="00C94D97" w:rsidP="00C94D97">
      <w:pPr>
        <w:widowControl w:val="0"/>
        <w:numPr>
          <w:ilvl w:val="0"/>
          <w:numId w:val="19"/>
        </w:numPr>
        <w:tabs>
          <w:tab w:val="left" w:pos="137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Оплачивать оказанные Исполнителем услуги в размере и в сроки, предусмотренные настоящим Договором.</w:t>
      </w:r>
    </w:p>
    <w:p w:rsidR="00C94D97" w:rsidRPr="00C94D97" w:rsidRDefault="00C94D97" w:rsidP="00C94D97">
      <w:pPr>
        <w:widowControl w:val="0"/>
        <w:numPr>
          <w:ilvl w:val="0"/>
          <w:numId w:val="19"/>
        </w:numPr>
        <w:tabs>
          <w:tab w:val="left" w:pos="133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Представлять Исполнителю через Представителя Заказчика полную и достоверную информацию, необходимую для оказания услуг по настоящему Договору, в том числе информацию, связанную с </w:t>
      </w:r>
      <w:proofErr w:type="spellStart"/>
      <w:r w:rsidRPr="00C94D97">
        <w:rPr>
          <w:rFonts w:ascii="Times New Roman" w:eastAsia="Times New Roman" w:hAnsi="Times New Roman" w:cs="Times New Roman"/>
          <w:color w:val="000000"/>
          <w:sz w:val="24"/>
          <w:szCs w:val="24"/>
          <w:lang w:eastAsia="ru-RU"/>
        </w:rPr>
        <w:t>бункеровочной</w:t>
      </w:r>
      <w:proofErr w:type="spellEnd"/>
      <w:r w:rsidRPr="00C94D97">
        <w:rPr>
          <w:rFonts w:ascii="Times New Roman" w:eastAsia="Times New Roman" w:hAnsi="Times New Roman" w:cs="Times New Roman"/>
          <w:color w:val="000000"/>
          <w:sz w:val="24"/>
          <w:szCs w:val="24"/>
          <w:lang w:eastAsia="ru-RU"/>
        </w:rPr>
        <w:t xml:space="preserve"> деятельностью на акватории порта.</w:t>
      </w:r>
    </w:p>
    <w:p w:rsidR="00C94D97" w:rsidRPr="00C94D97" w:rsidRDefault="00C94D97" w:rsidP="00C94D97">
      <w:pPr>
        <w:widowControl w:val="0"/>
        <w:numPr>
          <w:ilvl w:val="0"/>
          <w:numId w:val="19"/>
        </w:numPr>
        <w:tabs>
          <w:tab w:val="left" w:pos="1232"/>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Представлять Исполнителю по запросу все имеющиеся сведения об обстоятельствах разлива нефти (нефтепродуктов).</w:t>
      </w:r>
    </w:p>
    <w:p w:rsidR="00C94D97" w:rsidRPr="00C94D97" w:rsidRDefault="00C94D97" w:rsidP="00C94D97">
      <w:pPr>
        <w:widowControl w:val="0"/>
        <w:numPr>
          <w:ilvl w:val="0"/>
          <w:numId w:val="19"/>
        </w:numPr>
        <w:tabs>
          <w:tab w:val="left" w:pos="1297"/>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Назначить уполномоченного представителя для оперативного решения </w:t>
      </w:r>
      <w:r w:rsidRPr="00C94D97">
        <w:rPr>
          <w:rFonts w:ascii="Times New Roman" w:eastAsia="Times New Roman" w:hAnsi="Times New Roman" w:cs="Times New Roman"/>
          <w:color w:val="000000"/>
          <w:sz w:val="24"/>
          <w:szCs w:val="24"/>
          <w:lang w:eastAsia="ru-RU"/>
        </w:rPr>
        <w:lastRenderedPageBreak/>
        <w:t>возникающих вопросов при оказании услуг по ликвидации аварийного разлива нефти (нефтепродуктов).</w:t>
      </w:r>
    </w:p>
    <w:p w:rsidR="00C94D97" w:rsidRPr="00C94D97" w:rsidRDefault="00C94D97" w:rsidP="00C94D97">
      <w:pPr>
        <w:widowControl w:val="0"/>
        <w:numPr>
          <w:ilvl w:val="0"/>
          <w:numId w:val="19"/>
        </w:numPr>
        <w:tabs>
          <w:tab w:val="left" w:pos="1230"/>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Уполномоченный представитель незамедлительно извещает Исполнителя о случившемся аварийном разливе нефти (нефтепродуктов) тел: 8 (8512) 58-59-68.</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Извещение об аварийном разливе нефти (нефтепродуктов) должно включать в себя краткую информацию о месте и времени аварийного разлива, путях его распространения, предположительной причине (виновнике) и примерном объеме </w:t>
      </w:r>
      <w:proofErr w:type="spellStart"/>
      <w:r w:rsidRPr="00C94D97">
        <w:rPr>
          <w:rFonts w:ascii="Times New Roman" w:eastAsia="Times New Roman" w:hAnsi="Times New Roman" w:cs="Times New Roman"/>
          <w:color w:val="000000"/>
          <w:sz w:val="24"/>
          <w:szCs w:val="24"/>
          <w:lang w:eastAsia="ru-RU"/>
        </w:rPr>
        <w:t>разлившейся</w:t>
      </w:r>
      <w:proofErr w:type="spellEnd"/>
      <w:r w:rsidRPr="00C94D97">
        <w:rPr>
          <w:rFonts w:ascii="Times New Roman" w:eastAsia="Times New Roman" w:hAnsi="Times New Roman" w:cs="Times New Roman"/>
          <w:color w:val="000000"/>
          <w:sz w:val="24"/>
          <w:szCs w:val="24"/>
          <w:lang w:eastAsia="ru-RU"/>
        </w:rPr>
        <w:t xml:space="preserve"> нефти (нефтепродуктов).</w:t>
      </w:r>
    </w:p>
    <w:p w:rsidR="00C94D97" w:rsidRPr="00C94D97" w:rsidRDefault="00C94D97" w:rsidP="00C94D97">
      <w:pPr>
        <w:widowControl w:val="0"/>
        <w:numPr>
          <w:ilvl w:val="0"/>
          <w:numId w:val="19"/>
        </w:numPr>
        <w:tabs>
          <w:tab w:val="left" w:pos="1254"/>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Осуществлять </w:t>
      </w:r>
      <w:proofErr w:type="gramStart"/>
      <w:r w:rsidRPr="00C94D97">
        <w:rPr>
          <w:rFonts w:ascii="Times New Roman" w:eastAsia="Times New Roman" w:hAnsi="Times New Roman" w:cs="Times New Roman"/>
          <w:color w:val="000000"/>
          <w:sz w:val="24"/>
          <w:szCs w:val="24"/>
          <w:lang w:eastAsia="ru-RU"/>
        </w:rPr>
        <w:t>контроль за</w:t>
      </w:r>
      <w:proofErr w:type="gramEnd"/>
      <w:r w:rsidRPr="00C94D97">
        <w:rPr>
          <w:rFonts w:ascii="Times New Roman" w:eastAsia="Times New Roman" w:hAnsi="Times New Roman" w:cs="Times New Roman"/>
          <w:color w:val="000000"/>
          <w:sz w:val="24"/>
          <w:szCs w:val="24"/>
          <w:lang w:eastAsia="ru-RU"/>
        </w:rPr>
        <w:t xml:space="preserve"> объемами и сроками оказания услуг по ликвидации аварийного разлива нефти (нефтепродуктов).</w:t>
      </w:r>
    </w:p>
    <w:p w:rsidR="00C94D97" w:rsidRPr="00C94D97" w:rsidRDefault="00C94D97" w:rsidP="00C94D97">
      <w:pPr>
        <w:widowControl w:val="0"/>
        <w:numPr>
          <w:ilvl w:val="0"/>
          <w:numId w:val="17"/>
        </w:numPr>
        <w:tabs>
          <w:tab w:val="left" w:pos="993"/>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Заказчик имеет право:</w:t>
      </w:r>
    </w:p>
    <w:p w:rsidR="00C94D97" w:rsidRPr="00C94D97" w:rsidRDefault="00C94D97" w:rsidP="00C94D97">
      <w:pPr>
        <w:widowControl w:val="0"/>
        <w:numPr>
          <w:ilvl w:val="0"/>
          <w:numId w:val="20"/>
        </w:numPr>
        <w:tabs>
          <w:tab w:val="left" w:pos="993"/>
          <w:tab w:val="left" w:pos="116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Требовать надлежащего исполнения настоящего Договора.</w:t>
      </w:r>
    </w:p>
    <w:p w:rsidR="00C94D97" w:rsidRPr="00C94D97" w:rsidRDefault="00C94D97" w:rsidP="00C94D97">
      <w:pPr>
        <w:widowControl w:val="0"/>
        <w:numPr>
          <w:ilvl w:val="0"/>
          <w:numId w:val="20"/>
        </w:numPr>
        <w:tabs>
          <w:tab w:val="left" w:pos="993"/>
          <w:tab w:val="left" w:pos="1233"/>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Запрашивать у Исполнителя информацию о ходе оказываемых услуг.</w:t>
      </w:r>
    </w:p>
    <w:p w:rsidR="00C94D97" w:rsidRPr="00C94D97" w:rsidRDefault="00C94D97" w:rsidP="00C94D97">
      <w:pPr>
        <w:widowControl w:val="0"/>
        <w:numPr>
          <w:ilvl w:val="0"/>
          <w:numId w:val="20"/>
        </w:numPr>
        <w:tabs>
          <w:tab w:val="left" w:pos="993"/>
          <w:tab w:val="left" w:pos="1254"/>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Запрашивать у Исполнителя информацию о ходе оказания услуг по ликвидации аварийного разлива нефти (нефтепродуктов).</w:t>
      </w:r>
    </w:p>
    <w:p w:rsidR="00C94D97" w:rsidRPr="00C94D97" w:rsidRDefault="00C94D97" w:rsidP="00C94D97">
      <w:pPr>
        <w:widowControl w:val="0"/>
        <w:numPr>
          <w:ilvl w:val="0"/>
          <w:numId w:val="20"/>
        </w:numPr>
        <w:tabs>
          <w:tab w:val="left" w:pos="993"/>
          <w:tab w:val="left" w:pos="1282"/>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Проводить проверки постоянной готовности дежурных сил и средств Исполнителя, не вмешиваясь в его оперативную деятельность.</w:t>
      </w:r>
    </w:p>
    <w:p w:rsidR="00C94D97" w:rsidRPr="00C94D97" w:rsidRDefault="00C94D97" w:rsidP="00C94D97">
      <w:pPr>
        <w:widowControl w:val="0"/>
        <w:tabs>
          <w:tab w:val="left" w:pos="851"/>
          <w:tab w:val="left" w:pos="993"/>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2.4.5.</w:t>
      </w:r>
      <w:r w:rsidRPr="00C94D97">
        <w:rPr>
          <w:rFonts w:ascii="Times New Roman" w:eastAsia="Times New Roman" w:hAnsi="Times New Roman" w:cs="Times New Roman"/>
          <w:color w:val="000000"/>
          <w:sz w:val="24"/>
          <w:szCs w:val="24"/>
          <w:lang w:eastAsia="ru-RU"/>
        </w:rPr>
        <w:tab/>
      </w:r>
      <w:r w:rsidRPr="00C94D97">
        <w:rPr>
          <w:rFonts w:ascii="Times New Roman" w:eastAsia="Times New Roman" w:hAnsi="Times New Roman" w:cs="Times New Roman"/>
          <w:color w:val="000000"/>
          <w:sz w:val="24"/>
          <w:szCs w:val="24"/>
          <w:lang w:eastAsia="ru-RU"/>
        </w:rPr>
        <w:tab/>
        <w:t xml:space="preserve">Требовать от Исполнителя отчет </w:t>
      </w:r>
      <w:proofErr w:type="gramStart"/>
      <w:r w:rsidRPr="00C94D97">
        <w:rPr>
          <w:rFonts w:ascii="Times New Roman" w:eastAsia="Times New Roman" w:hAnsi="Times New Roman" w:cs="Times New Roman"/>
          <w:color w:val="000000"/>
          <w:sz w:val="24"/>
          <w:szCs w:val="24"/>
          <w:lang w:eastAsia="ru-RU"/>
        </w:rPr>
        <w:t>о</w:t>
      </w:r>
      <w:proofErr w:type="gramEnd"/>
      <w:r w:rsidRPr="00C94D97">
        <w:rPr>
          <w:rFonts w:ascii="Times New Roman" w:eastAsia="Times New Roman" w:hAnsi="Times New Roman" w:cs="Times New Roman"/>
          <w:color w:val="000000"/>
          <w:sz w:val="24"/>
          <w:szCs w:val="24"/>
          <w:lang w:eastAsia="ru-RU"/>
        </w:rPr>
        <w:t xml:space="preserve"> оказанной в оплачиваемом периоде услуге с указанием объема и наименования оказанных услуг, количества задействованных судов, спасательных средств, сотрудников и иных данных, характеризующих качество и объем выполнения Исполнителем обязанностей по Договору.</w:t>
      </w:r>
    </w:p>
    <w:p w:rsidR="00C94D97" w:rsidRPr="00C94D97" w:rsidRDefault="00C94D97" w:rsidP="00C94D97">
      <w:pPr>
        <w:widowControl w:val="0"/>
        <w:tabs>
          <w:tab w:val="left" w:pos="851"/>
          <w:tab w:val="left" w:pos="993"/>
        </w:tabs>
        <w:spacing w:after="0" w:line="27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tabs>
          <w:tab w:val="left" w:pos="2538"/>
        </w:tabs>
        <w:spacing w:after="0" w:line="274" w:lineRule="exact"/>
        <w:ind w:right="-1"/>
        <w:jc w:val="center"/>
        <w:outlineLvl w:val="0"/>
        <w:rPr>
          <w:rFonts w:ascii="Times New Roman" w:eastAsia="Times New Roman" w:hAnsi="Times New Roman" w:cs="Times New Roman"/>
          <w:b/>
          <w:bCs/>
          <w:color w:val="000000"/>
          <w:sz w:val="24"/>
          <w:szCs w:val="24"/>
          <w:lang w:eastAsia="ru-RU"/>
        </w:rPr>
      </w:pPr>
      <w:bookmarkStart w:id="3" w:name="bookmark2"/>
      <w:r w:rsidRPr="00C94D97">
        <w:rPr>
          <w:rFonts w:ascii="Times New Roman" w:eastAsia="Times New Roman" w:hAnsi="Times New Roman" w:cs="Times New Roman"/>
          <w:b/>
          <w:bCs/>
          <w:color w:val="000000"/>
          <w:sz w:val="24"/>
          <w:szCs w:val="24"/>
          <w:lang w:eastAsia="ru-RU"/>
        </w:rPr>
        <w:t>3. ЦЕНА ДОГОВОРА И ПОРЯДОК РАСЧЕТОВ</w:t>
      </w:r>
      <w:bookmarkEnd w:id="3"/>
    </w:p>
    <w:p w:rsidR="00C94D97" w:rsidRPr="00C94D97" w:rsidRDefault="00C94D97" w:rsidP="00C94D97">
      <w:pPr>
        <w:widowControl w:val="0"/>
        <w:tabs>
          <w:tab w:val="left" w:pos="1230"/>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3.1. Заказчик оплачивает Исполнителю услуги, указанные в подпункте 1.1. настоящего Договора, за каждый календарный месяц в сумме 479 291  (Четыреста семьдесят девять тысяч </w:t>
      </w:r>
      <w:proofErr w:type="gramStart"/>
      <w:r w:rsidRPr="00C94D97">
        <w:rPr>
          <w:rFonts w:ascii="Times New Roman" w:eastAsia="Times New Roman" w:hAnsi="Times New Roman" w:cs="Times New Roman"/>
          <w:color w:val="000000"/>
          <w:sz w:val="24"/>
          <w:szCs w:val="24"/>
          <w:lang w:eastAsia="ru-RU"/>
        </w:rPr>
        <w:t>двести девяноста</w:t>
      </w:r>
      <w:proofErr w:type="gramEnd"/>
      <w:r w:rsidRPr="00C94D97">
        <w:rPr>
          <w:rFonts w:ascii="Times New Roman" w:eastAsia="Times New Roman" w:hAnsi="Times New Roman" w:cs="Times New Roman"/>
          <w:color w:val="000000"/>
          <w:sz w:val="24"/>
          <w:szCs w:val="24"/>
          <w:lang w:eastAsia="ru-RU"/>
        </w:rPr>
        <w:t xml:space="preserve"> один) рубль 40  копеек, в том числе  НДС 20% - 79881 рублей 90 копеек.</w:t>
      </w:r>
    </w:p>
    <w:p w:rsidR="00C94D97" w:rsidRPr="00C94D97" w:rsidRDefault="00C94D97" w:rsidP="00C94D97">
      <w:pPr>
        <w:widowControl w:val="0"/>
        <w:tabs>
          <w:tab w:val="left" w:pos="1191"/>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3.2. Стоимость услуг за весь период действия договора составляет: 5 751 496  (Пять миллионов семьсот пятьдесят одна тысяча четыреста девяносто шесть) рублей 80 копеек, в </w:t>
      </w:r>
      <w:proofErr w:type="spellStart"/>
      <w:r w:rsidRPr="00C94D97">
        <w:rPr>
          <w:rFonts w:ascii="Times New Roman" w:eastAsia="Times New Roman" w:hAnsi="Times New Roman" w:cs="Times New Roman"/>
          <w:color w:val="000000"/>
          <w:sz w:val="24"/>
          <w:szCs w:val="24"/>
          <w:lang w:eastAsia="ru-RU"/>
        </w:rPr>
        <w:t>т.ч</w:t>
      </w:r>
      <w:proofErr w:type="spellEnd"/>
      <w:r w:rsidRPr="00C94D97">
        <w:rPr>
          <w:rFonts w:ascii="Times New Roman" w:eastAsia="Times New Roman" w:hAnsi="Times New Roman" w:cs="Times New Roman"/>
          <w:color w:val="000000"/>
          <w:sz w:val="24"/>
          <w:szCs w:val="24"/>
          <w:lang w:eastAsia="ru-RU"/>
        </w:rPr>
        <w:t>. НДС 20 % - 958 582 (Девятьсот пятьдесят восемь тысяч пятьсот восемьдесят два)  рубля 80 копеек.</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В стоимость услуг по Договору включены затраты на несение аварийно-спасательной готовности, готовности по ликвидации и ликвидацию разливов нефти и нефтепродуктов, а также ликвидацию разливов нефти и нефтепродуктов в случае, если виновник разлива неизвестен. Стоимость услуг является фиксированной и изменению не подлежит.</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Стоимость мероприятий по ликвидации разливов нефти и нефтепродуктов в случае, если виновник разлива известен, взыскивается Исполнителем с виновника разлива в соответствии с законодательством Российской Федерации.</w:t>
      </w:r>
    </w:p>
    <w:p w:rsidR="00C94D97" w:rsidRPr="00C94D97" w:rsidRDefault="00C94D97" w:rsidP="00C94D97">
      <w:pPr>
        <w:widowControl w:val="0"/>
        <w:tabs>
          <w:tab w:val="left" w:pos="567"/>
        </w:tabs>
        <w:spacing w:after="0" w:line="240" w:lineRule="auto"/>
        <w:jc w:val="both"/>
        <w:rPr>
          <w:rFonts w:ascii="Times New Roman" w:eastAsia="Courier New" w:hAnsi="Times New Roman" w:cs="Times New Roman"/>
          <w:color w:val="000000"/>
          <w:sz w:val="24"/>
          <w:szCs w:val="24"/>
          <w:lang w:eastAsia="ru-RU"/>
        </w:rPr>
      </w:pPr>
      <w:r w:rsidRPr="00C94D97">
        <w:rPr>
          <w:rFonts w:ascii="Times New Roman" w:eastAsia="Courier New" w:hAnsi="Times New Roman" w:cs="Times New Roman"/>
          <w:color w:val="000000"/>
          <w:sz w:val="24"/>
          <w:szCs w:val="24"/>
          <w:lang w:eastAsia="ru-RU"/>
        </w:rPr>
        <w:t>3.3.Заказчик оплачивает за фактически оказанные услуги Исполнителя в безналичной форме путем перечисления денежных средств на  лицевой счет Исполнителя в следующем порядке:</w:t>
      </w:r>
    </w:p>
    <w:p w:rsidR="00C94D97" w:rsidRPr="00C94D97" w:rsidRDefault="00C94D97" w:rsidP="00C94D97">
      <w:pPr>
        <w:widowControl w:val="0"/>
        <w:tabs>
          <w:tab w:val="left" w:pos="567"/>
        </w:tabs>
        <w:spacing w:after="0" w:line="240" w:lineRule="auto"/>
        <w:jc w:val="both"/>
        <w:rPr>
          <w:rFonts w:ascii="Times New Roman" w:eastAsia="Courier New" w:hAnsi="Times New Roman" w:cs="Times New Roman"/>
          <w:color w:val="000000"/>
          <w:sz w:val="24"/>
          <w:szCs w:val="24"/>
          <w:lang w:eastAsia="ru-RU"/>
        </w:rPr>
      </w:pPr>
      <w:r w:rsidRPr="00C94D97">
        <w:rPr>
          <w:rFonts w:ascii="Times New Roman" w:eastAsia="Courier New" w:hAnsi="Times New Roman" w:cs="Times New Roman"/>
          <w:color w:val="000000"/>
          <w:sz w:val="24"/>
          <w:szCs w:val="24"/>
          <w:lang w:eastAsia="ru-RU"/>
        </w:rPr>
        <w:t xml:space="preserve"> - за период с 01.01.2019 по 31.01.2019, производится в срок не позднее  15 марта 2019 года;</w:t>
      </w:r>
    </w:p>
    <w:p w:rsidR="00C94D97" w:rsidRPr="00C94D97" w:rsidRDefault="00C94D97" w:rsidP="00C94D97">
      <w:pPr>
        <w:widowControl w:val="0"/>
        <w:tabs>
          <w:tab w:val="left" w:pos="567"/>
        </w:tabs>
        <w:spacing w:after="0" w:line="240" w:lineRule="auto"/>
        <w:jc w:val="both"/>
        <w:rPr>
          <w:rFonts w:ascii="Times New Roman" w:eastAsia="Courier New" w:hAnsi="Times New Roman" w:cs="Times New Roman"/>
          <w:color w:val="000000"/>
          <w:sz w:val="24"/>
          <w:szCs w:val="24"/>
          <w:lang w:eastAsia="ru-RU"/>
        </w:rPr>
      </w:pPr>
      <w:r w:rsidRPr="00C94D97">
        <w:rPr>
          <w:rFonts w:ascii="Times New Roman" w:eastAsia="Courier New" w:hAnsi="Times New Roman" w:cs="Times New Roman"/>
          <w:color w:val="000000"/>
          <w:sz w:val="24"/>
          <w:szCs w:val="24"/>
          <w:lang w:eastAsia="ru-RU"/>
        </w:rPr>
        <w:t xml:space="preserve"> - за период с 01 февраля 2019 года по 30 ноября 2019 года, ежемесячно в течение 15 (Пятнадцати) банковских дней с момента подписания сторонами акта сдачи-приемки оказанных услуг за отчетный (оплачиваемый) период на основании счета на оплату и счета-фактуры оформленного в соответствии с законодательством Российской Федерации. Для целей настоящего договора под отчетным (оплачиваемым) периодом Стороны понимают период, равный одному месяцу, рассчитываемому в календарных днях, а именно с первого по последнее число соответствующего календарного месяца.</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 - оплата за декабрь 2019 года производится Заказчиком не позднее 31.12.2019 года при представлении Исполнителем счета не позднее 28.12.2019 года.</w:t>
      </w:r>
    </w:p>
    <w:p w:rsidR="00C94D97" w:rsidRPr="00C94D97" w:rsidRDefault="00C94D97" w:rsidP="00C94D97">
      <w:pPr>
        <w:widowControl w:val="0"/>
        <w:tabs>
          <w:tab w:val="left" w:pos="567"/>
        </w:tabs>
        <w:spacing w:after="0" w:line="240" w:lineRule="auto"/>
        <w:jc w:val="both"/>
        <w:rPr>
          <w:rFonts w:ascii="Times New Roman" w:eastAsia="Courier New" w:hAnsi="Times New Roman" w:cs="Times New Roman"/>
          <w:color w:val="000000"/>
          <w:sz w:val="24"/>
          <w:szCs w:val="24"/>
          <w:lang w:eastAsia="ru-RU"/>
        </w:rPr>
      </w:pP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В случаях, когда услуги оказывались Исполнителем не полный календарный месяц, указанная в п.3.1. и п. 3.2 договора стоимость услуг подлежит перерасчету, исходя из фактического количества дней в календарном месяце, в течение которых Исполнителем оказывались услуги.</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Датой платежа считается дата списания денежных сре</w:t>
      </w:r>
      <w:proofErr w:type="gramStart"/>
      <w:r w:rsidRPr="00C94D97">
        <w:rPr>
          <w:rFonts w:ascii="Times New Roman" w:eastAsia="Times New Roman" w:hAnsi="Times New Roman" w:cs="Times New Roman"/>
          <w:color w:val="000000"/>
          <w:sz w:val="24"/>
          <w:szCs w:val="24"/>
          <w:lang w:eastAsia="ru-RU"/>
        </w:rPr>
        <w:t>дств с л</w:t>
      </w:r>
      <w:proofErr w:type="gramEnd"/>
      <w:r w:rsidRPr="00C94D97">
        <w:rPr>
          <w:rFonts w:ascii="Times New Roman" w:eastAsia="Times New Roman" w:hAnsi="Times New Roman" w:cs="Times New Roman"/>
          <w:color w:val="000000"/>
          <w:sz w:val="24"/>
          <w:szCs w:val="24"/>
          <w:lang w:eastAsia="ru-RU"/>
        </w:rPr>
        <w:t>ицевого счета Заказчика.</w:t>
      </w:r>
    </w:p>
    <w:p w:rsidR="00C94D97" w:rsidRPr="00C94D97" w:rsidRDefault="00C94D97" w:rsidP="00C94D97">
      <w:pPr>
        <w:widowControl w:val="0"/>
        <w:tabs>
          <w:tab w:val="left" w:pos="1100"/>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3.4. Услуги считаются оказанными Исполнителем и подлежат оплате Заказчиком после </w:t>
      </w:r>
      <w:r w:rsidRPr="00C94D97">
        <w:rPr>
          <w:rFonts w:ascii="Times New Roman" w:eastAsia="Times New Roman" w:hAnsi="Times New Roman" w:cs="Times New Roman"/>
          <w:color w:val="000000"/>
          <w:sz w:val="24"/>
          <w:szCs w:val="24"/>
          <w:lang w:eastAsia="ru-RU"/>
        </w:rPr>
        <w:lastRenderedPageBreak/>
        <w:t xml:space="preserve">подписания Сторонами акта сдачи-приемки услуг. </w:t>
      </w:r>
    </w:p>
    <w:p w:rsidR="00C94D97" w:rsidRPr="00C94D97" w:rsidRDefault="00C94D97" w:rsidP="00C94D97">
      <w:pPr>
        <w:spacing w:after="0" w:line="240" w:lineRule="auto"/>
        <w:jc w:val="both"/>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Исполнитель предоставляет Заказчику акт сдачи-приемки услуг, счет и счет-фактуру в следующем порядке:</w:t>
      </w:r>
    </w:p>
    <w:p w:rsidR="00C94D97" w:rsidRPr="00C94D97" w:rsidRDefault="00C94D97" w:rsidP="00C94D97">
      <w:pPr>
        <w:spacing w:after="0" w:line="240" w:lineRule="auto"/>
        <w:ind w:firstLine="567"/>
        <w:jc w:val="both"/>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 xml:space="preserve">- документы за период с 01.01.2019 по 31.01.2019 - не позднее 25.02.2019 года; </w:t>
      </w:r>
    </w:p>
    <w:p w:rsidR="00C94D97" w:rsidRPr="00C94D97" w:rsidRDefault="00C94D97" w:rsidP="00C94D97">
      <w:pPr>
        <w:spacing w:after="0" w:line="240" w:lineRule="auto"/>
        <w:ind w:firstLine="567"/>
        <w:jc w:val="both"/>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 xml:space="preserve">- документы за период с 01.02.2019 по 31.12.2019 -  ежемесячно не позднее  5 (Пятого) числа по окончании каждого календарного месяца, следующего за </w:t>
      </w:r>
      <w:proofErr w:type="gramStart"/>
      <w:r w:rsidRPr="00C94D97">
        <w:rPr>
          <w:rFonts w:ascii="Times New Roman" w:eastAsia="Times New Roman" w:hAnsi="Times New Roman" w:cs="Times New Roman"/>
          <w:sz w:val="24"/>
          <w:szCs w:val="24"/>
          <w:lang w:eastAsia="ru-RU"/>
        </w:rPr>
        <w:t>отчетным</w:t>
      </w:r>
      <w:proofErr w:type="gramEnd"/>
      <w:r w:rsidRPr="00C94D97">
        <w:rPr>
          <w:rFonts w:ascii="Times New Roman" w:eastAsia="Times New Roman" w:hAnsi="Times New Roman" w:cs="Times New Roman"/>
          <w:sz w:val="24"/>
          <w:szCs w:val="24"/>
          <w:lang w:eastAsia="ru-RU"/>
        </w:rPr>
        <w:t>.</w:t>
      </w:r>
    </w:p>
    <w:p w:rsidR="00C94D97" w:rsidRPr="00C94D97" w:rsidRDefault="00C94D97" w:rsidP="00C94D97">
      <w:pPr>
        <w:spacing w:after="0" w:line="240" w:lineRule="auto"/>
        <w:ind w:firstLine="567"/>
        <w:jc w:val="both"/>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 xml:space="preserve"> - счет за декабрь 2019 года - не позднее 28.12.2019 года.</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Заказчик в течение 5 (Пяти) рабочих дней с момента получения от Исполнителя акта сдачи-приемки оказанных услуг обязан подписать данный акт либо направить Исполнителю мотивированный отказ от его подписания.</w:t>
      </w:r>
    </w:p>
    <w:p w:rsidR="00C94D97" w:rsidRPr="00C94D97" w:rsidRDefault="00C94D97" w:rsidP="00C94D97">
      <w:pPr>
        <w:widowControl w:val="0"/>
        <w:tabs>
          <w:tab w:val="left" w:pos="1162"/>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3.5. В случае несвоевременного или ненадлежащего выполнения Исполнителем обязательств по договору, Заказчик вправе произвести оплату суммы по договору, уменьшенную на сумму неустойки.</w:t>
      </w:r>
    </w:p>
    <w:p w:rsidR="00C94D97" w:rsidRPr="00C94D97" w:rsidRDefault="00C94D97" w:rsidP="00C94D97">
      <w:pPr>
        <w:widowControl w:val="0"/>
        <w:tabs>
          <w:tab w:val="left" w:pos="1162"/>
        </w:tabs>
        <w:spacing w:after="0" w:line="27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tabs>
          <w:tab w:val="left" w:pos="3298"/>
        </w:tabs>
        <w:spacing w:after="0" w:line="260" w:lineRule="exact"/>
        <w:ind w:right="-1"/>
        <w:jc w:val="center"/>
        <w:outlineLvl w:val="0"/>
        <w:rPr>
          <w:rFonts w:ascii="Times New Roman" w:eastAsia="Times New Roman" w:hAnsi="Times New Roman" w:cs="Times New Roman"/>
          <w:b/>
          <w:bCs/>
          <w:color w:val="000000"/>
          <w:sz w:val="24"/>
          <w:szCs w:val="24"/>
          <w:lang w:eastAsia="ru-RU"/>
        </w:rPr>
      </w:pPr>
      <w:bookmarkStart w:id="4" w:name="bookmark3"/>
      <w:r w:rsidRPr="00C94D97">
        <w:rPr>
          <w:rFonts w:ascii="Times New Roman" w:eastAsia="Times New Roman" w:hAnsi="Times New Roman" w:cs="Times New Roman"/>
          <w:b/>
          <w:bCs/>
          <w:color w:val="000000"/>
          <w:sz w:val="24"/>
          <w:szCs w:val="24"/>
          <w:lang w:eastAsia="ru-RU"/>
        </w:rPr>
        <w:t>4. ОТВЕТСТВЕННОСТЬ СТОРОН</w:t>
      </w:r>
      <w:bookmarkEnd w:id="4"/>
    </w:p>
    <w:p w:rsidR="00C94D97" w:rsidRPr="00C94D97" w:rsidRDefault="00C94D97" w:rsidP="00C94D97">
      <w:pPr>
        <w:widowControl w:val="0"/>
        <w:tabs>
          <w:tab w:val="left" w:pos="113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 если иное не установлено Договором.</w:t>
      </w:r>
    </w:p>
    <w:p w:rsidR="00C94D97" w:rsidRPr="00C94D97" w:rsidRDefault="00C94D97" w:rsidP="00C94D97">
      <w:pPr>
        <w:widowControl w:val="0"/>
        <w:tabs>
          <w:tab w:val="left" w:pos="114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4.2.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w:t>
      </w:r>
    </w:p>
    <w:p w:rsidR="00C94D97" w:rsidRPr="00C94D97" w:rsidRDefault="00C94D97" w:rsidP="00C94D97">
      <w:pPr>
        <w:widowControl w:val="0"/>
        <w:tabs>
          <w:tab w:val="left" w:pos="114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4.3. </w:t>
      </w:r>
      <w:proofErr w:type="gramStart"/>
      <w:r w:rsidRPr="00C94D97">
        <w:rPr>
          <w:rFonts w:ascii="Times New Roman" w:eastAsia="Times New Roman" w:hAnsi="Times New Roman" w:cs="Times New Roman"/>
          <w:color w:val="000000"/>
          <w:sz w:val="24"/>
          <w:szCs w:val="24"/>
          <w:lang w:eastAsia="ru-RU"/>
        </w:rPr>
        <w:t>В случае нарушения Заказчиком сроков исполнения обязательств по Договору,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 указанной в п.3.1 Договора, уменьшенную на сумму исполненного обязательства, за каждый день просрочки.</w:t>
      </w:r>
      <w:proofErr w:type="gramEnd"/>
    </w:p>
    <w:p w:rsidR="00C94D97" w:rsidRPr="00C94D97" w:rsidRDefault="00C94D97" w:rsidP="00C94D97">
      <w:pPr>
        <w:widowControl w:val="0"/>
        <w:tabs>
          <w:tab w:val="left" w:pos="1417"/>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4.4. </w:t>
      </w:r>
      <w:proofErr w:type="gramStart"/>
      <w:r w:rsidRPr="00C94D97">
        <w:rPr>
          <w:rFonts w:ascii="Times New Roman" w:eastAsia="Times New Roman" w:hAnsi="Times New Roman" w:cs="Times New Roman"/>
          <w:color w:val="000000"/>
          <w:sz w:val="24"/>
          <w:szCs w:val="24"/>
          <w:lang w:eastAsia="ru-RU"/>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вправе направить Исполнителю требование об уплате неустоек (штрафов, пеней), а Исполнитель обязан уплатить такие неустойки (пени, штрафы) в течение 5 (Пяти) банковских дней с момента получения указанного требования Заказчика.</w:t>
      </w:r>
      <w:proofErr w:type="gramEnd"/>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proofErr w:type="gramStart"/>
      <w:r w:rsidRPr="00C94D97">
        <w:rPr>
          <w:rFonts w:ascii="Times New Roman" w:eastAsia="Times New Roman" w:hAnsi="Times New Roman" w:cs="Times New Roman"/>
          <w:color w:val="000000"/>
          <w:sz w:val="24"/>
          <w:szCs w:val="24"/>
          <w:lang w:eastAsia="ru-RU"/>
        </w:rPr>
        <w:t>Заказчик, по (Своему усмотрению, вправе удержать без получения согласия Исполнителя сумму неустойки (пени, штрафа), исчисленную по условиям настоящего Договора, из сумм, причитающихся Исполнителю по условиям настоящего.</w:t>
      </w:r>
      <w:proofErr w:type="gramEnd"/>
      <w:r w:rsidRPr="00C94D97">
        <w:rPr>
          <w:rFonts w:ascii="Times New Roman" w:eastAsia="Times New Roman" w:hAnsi="Times New Roman" w:cs="Times New Roman"/>
          <w:color w:val="000000"/>
          <w:sz w:val="24"/>
          <w:szCs w:val="24"/>
          <w:lang w:eastAsia="ru-RU"/>
        </w:rPr>
        <w:t xml:space="preserve"> Договора, с письменным уведомлением Исполнителя о таком удержании.</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В случае нарушения Исполнителем сроков исполнения обязательств по Договору, 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 указанной в п. 3.1. Договора, за каждый час просрочки исполнения обязательств.</w:t>
      </w:r>
    </w:p>
    <w:p w:rsidR="00C94D97" w:rsidRPr="00C94D97" w:rsidRDefault="00C94D97" w:rsidP="00C94D97">
      <w:pPr>
        <w:widowControl w:val="0"/>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Штрафы начисляются за неисполнение (ненадлежащее исполнение) Исполнителем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одну трехсотую действующей на дату уплаты пени ключевой ставки Центрального банка Российской Федерации от стоимости оказания услуг за месяц, указанной в п. 3.1. настоящего Договора, за каждый случай неисполнения (ненадлежащего исполнения) Исполнителем обязательств, предусмотренных настоящим Договором.</w:t>
      </w:r>
    </w:p>
    <w:p w:rsidR="00C94D97" w:rsidRPr="00C94D97" w:rsidRDefault="00C94D97" w:rsidP="00C94D97">
      <w:pPr>
        <w:widowControl w:val="0"/>
        <w:tabs>
          <w:tab w:val="left" w:pos="114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4.5. Сторона освобождается от уплаты неустойки (штрафа, пени), если докажет, что неисполнение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C94D97" w:rsidRPr="00C94D97" w:rsidRDefault="00C94D97" w:rsidP="00C94D97">
      <w:pPr>
        <w:widowControl w:val="0"/>
        <w:tabs>
          <w:tab w:val="left" w:pos="1148"/>
        </w:tabs>
        <w:spacing w:after="0" w:line="27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widowControl w:val="0"/>
        <w:tabs>
          <w:tab w:val="left" w:pos="2505"/>
        </w:tabs>
        <w:spacing w:after="0" w:line="274" w:lineRule="exact"/>
        <w:ind w:right="-1"/>
        <w:jc w:val="center"/>
        <w:rPr>
          <w:rFonts w:ascii="Times New Roman" w:eastAsia="Times New Roman" w:hAnsi="Times New Roman" w:cs="Times New Roman"/>
          <w:b/>
          <w:bCs/>
          <w:color w:val="000000"/>
          <w:sz w:val="24"/>
          <w:szCs w:val="24"/>
          <w:lang w:eastAsia="ru-RU"/>
        </w:rPr>
      </w:pPr>
      <w:bookmarkStart w:id="5" w:name="bookmark4"/>
      <w:r w:rsidRPr="00C94D97">
        <w:rPr>
          <w:rFonts w:ascii="Times New Roman" w:eastAsia="Times New Roman" w:hAnsi="Times New Roman" w:cs="Times New Roman"/>
          <w:b/>
          <w:bCs/>
          <w:color w:val="000000"/>
          <w:sz w:val="24"/>
          <w:szCs w:val="24"/>
          <w:lang w:eastAsia="ru-RU"/>
        </w:rPr>
        <w:t>5. ОБСТОЯТЕЛЬСТВА НЕПРЕОДОЛИМОЙ СИЛЫ</w:t>
      </w:r>
      <w:bookmarkEnd w:id="5"/>
    </w:p>
    <w:p w:rsidR="00C94D97" w:rsidRPr="00C94D97" w:rsidRDefault="00C94D97" w:rsidP="00C94D97">
      <w:pPr>
        <w:widowControl w:val="0"/>
        <w:tabs>
          <w:tab w:val="left" w:pos="1124"/>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5.1. Ни одна из сторон не будет нести ответственности по настоящему Договору, если </w:t>
      </w:r>
      <w:r w:rsidRPr="00C94D97">
        <w:rPr>
          <w:rFonts w:ascii="Times New Roman" w:eastAsia="Times New Roman" w:hAnsi="Times New Roman" w:cs="Times New Roman"/>
          <w:color w:val="000000"/>
          <w:sz w:val="24"/>
          <w:szCs w:val="24"/>
          <w:lang w:eastAsia="ru-RU"/>
        </w:rPr>
        <w:lastRenderedPageBreak/>
        <w:t>нарушение условий последнего связано с обстоятельствами непреодолимой силы (стихийными бедствиями, военными действиями и т.п.), при условии, что эти обстоятельства оказывают воздействие на исполнение обязательств по Договору и подтверждены соответствующими уполномоченными органами.</w:t>
      </w:r>
    </w:p>
    <w:p w:rsidR="00C94D97" w:rsidRPr="00C94D97" w:rsidRDefault="00C94D97" w:rsidP="00C94D97">
      <w:pPr>
        <w:widowControl w:val="0"/>
        <w:tabs>
          <w:tab w:val="left" w:pos="1210"/>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5.2. </w:t>
      </w:r>
      <w:proofErr w:type="gramStart"/>
      <w:r w:rsidRPr="00C94D97">
        <w:rPr>
          <w:rFonts w:ascii="Times New Roman" w:eastAsia="Times New Roman" w:hAnsi="Times New Roman" w:cs="Times New Roman"/>
          <w:color w:val="000000"/>
          <w:sz w:val="24"/>
          <w:szCs w:val="24"/>
          <w:lang w:eastAsia="ru-RU"/>
        </w:rPr>
        <w:t>При наступлении обстоятельств, которые какая-либо из Сторон может рассматривать, как форс-мажорные, она должна в срок, не превышающий 3 (трех) рабочих дней: с момента наступления таких обстоятельств, известить о них другую Сторону.</w:t>
      </w:r>
      <w:proofErr w:type="gramEnd"/>
    </w:p>
    <w:p w:rsidR="00C94D97" w:rsidRPr="00C94D97" w:rsidRDefault="00C94D97" w:rsidP="00C94D97">
      <w:pPr>
        <w:widowControl w:val="0"/>
        <w:tabs>
          <w:tab w:val="left" w:pos="1210"/>
        </w:tabs>
        <w:spacing w:after="0" w:line="27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spacing w:after="0" w:line="260" w:lineRule="exact"/>
        <w:ind w:right="-1"/>
        <w:jc w:val="center"/>
        <w:outlineLvl w:val="0"/>
        <w:rPr>
          <w:rFonts w:ascii="Times New Roman" w:eastAsia="Times New Roman" w:hAnsi="Times New Roman" w:cs="Times New Roman"/>
          <w:b/>
          <w:bCs/>
          <w:color w:val="000000"/>
          <w:sz w:val="24"/>
          <w:szCs w:val="24"/>
          <w:lang w:eastAsia="ru-RU"/>
        </w:rPr>
      </w:pPr>
      <w:bookmarkStart w:id="6" w:name="bookmark5"/>
      <w:r w:rsidRPr="00C94D97">
        <w:rPr>
          <w:rFonts w:ascii="Times New Roman" w:eastAsia="Times New Roman" w:hAnsi="Times New Roman" w:cs="Times New Roman"/>
          <w:b/>
          <w:bCs/>
          <w:color w:val="000000"/>
          <w:sz w:val="24"/>
          <w:szCs w:val="24"/>
          <w:lang w:eastAsia="ru-RU"/>
        </w:rPr>
        <w:t>6. СРОК ДЕЙСТВИЯ ДОГОВОРА</w:t>
      </w:r>
      <w:bookmarkEnd w:id="6"/>
    </w:p>
    <w:p w:rsidR="00C94D97" w:rsidRPr="00C94D97" w:rsidRDefault="00C94D97" w:rsidP="00C94D97">
      <w:pPr>
        <w:widowControl w:val="0"/>
        <w:spacing w:after="0" w:line="26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6.1. </w:t>
      </w:r>
      <w:bookmarkStart w:id="7" w:name="bookmark6"/>
      <w:r w:rsidRPr="00C94D97">
        <w:rPr>
          <w:rFonts w:ascii="Times New Roman" w:eastAsia="Times New Roman" w:hAnsi="Times New Roman" w:cs="Times New Roman"/>
          <w:color w:val="000000"/>
          <w:sz w:val="24"/>
          <w:szCs w:val="24"/>
          <w:lang w:eastAsia="ru-RU"/>
        </w:rPr>
        <w:t>Настоящий Договор вступает в силу с  момента подписания, распространяет свое действие на правоотношение сторон, возникшие с 01 января 2019 года, и действует по 31 декабря 2019 года, а в части взаиморасчетов до полного исполнения Сторонами своих обязательств.</w:t>
      </w:r>
    </w:p>
    <w:p w:rsidR="00C94D97" w:rsidRPr="00C94D97" w:rsidRDefault="00C94D97" w:rsidP="00C94D97">
      <w:pPr>
        <w:widowControl w:val="0"/>
        <w:spacing w:after="0" w:line="26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widowControl w:val="0"/>
        <w:spacing w:after="0" w:line="264" w:lineRule="exact"/>
        <w:ind w:right="-1"/>
        <w:jc w:val="center"/>
        <w:rPr>
          <w:rFonts w:ascii="Times New Roman" w:eastAsia="Times New Roman" w:hAnsi="Times New Roman" w:cs="Times New Roman"/>
          <w:b/>
          <w:color w:val="000000"/>
          <w:sz w:val="24"/>
          <w:szCs w:val="24"/>
          <w:lang w:eastAsia="ru-RU"/>
        </w:rPr>
      </w:pPr>
      <w:r w:rsidRPr="00C94D97">
        <w:rPr>
          <w:rFonts w:ascii="Times New Roman" w:eastAsia="Times New Roman" w:hAnsi="Times New Roman" w:cs="Times New Roman"/>
          <w:b/>
          <w:color w:val="000000"/>
          <w:sz w:val="24"/>
          <w:szCs w:val="24"/>
          <w:lang w:eastAsia="ru-RU"/>
        </w:rPr>
        <w:t>7. УВЕДОМЛЕНИЯ</w:t>
      </w:r>
      <w:bookmarkEnd w:id="7"/>
    </w:p>
    <w:p w:rsidR="00C94D97" w:rsidRPr="00C94D97" w:rsidRDefault="00C94D97" w:rsidP="00C94D97">
      <w:pPr>
        <w:widowControl w:val="0"/>
        <w:numPr>
          <w:ilvl w:val="0"/>
          <w:numId w:val="21"/>
        </w:numPr>
        <w:tabs>
          <w:tab w:val="left" w:pos="1134"/>
        </w:tabs>
        <w:spacing w:after="0" w:line="278" w:lineRule="exact"/>
        <w:ind w:right="-1"/>
        <w:jc w:val="both"/>
        <w:rPr>
          <w:rFonts w:ascii="Times New Roman" w:eastAsia="Times New Roman" w:hAnsi="Times New Roman" w:cs="Times New Roman"/>
          <w:color w:val="000000"/>
          <w:sz w:val="24"/>
          <w:szCs w:val="24"/>
          <w:lang w:eastAsia="ru-RU"/>
        </w:rPr>
      </w:pPr>
      <w:proofErr w:type="gramStart"/>
      <w:r w:rsidRPr="00C94D97">
        <w:rPr>
          <w:rFonts w:ascii="Times New Roman" w:eastAsia="Times New Roman" w:hAnsi="Times New Roman" w:cs="Times New Roman"/>
          <w:color w:val="000000"/>
          <w:sz w:val="24"/>
          <w:szCs w:val="24"/>
          <w:lang w:eastAsia="ru-RU"/>
        </w:rPr>
        <w:t xml:space="preserve">Любые поручения (уведомления, требования, отчеты, счета, акты и т.д.) по настоящему договору подаются в письменной форме, в </w:t>
      </w:r>
      <w:proofErr w:type="spellStart"/>
      <w:r w:rsidRPr="00C94D97">
        <w:rPr>
          <w:rFonts w:ascii="Times New Roman" w:eastAsia="Times New Roman" w:hAnsi="Times New Roman" w:cs="Times New Roman"/>
          <w:color w:val="000000"/>
          <w:sz w:val="24"/>
          <w:szCs w:val="24"/>
          <w:lang w:eastAsia="ru-RU"/>
        </w:rPr>
        <w:t>т.ч</w:t>
      </w:r>
      <w:proofErr w:type="spellEnd"/>
      <w:r w:rsidRPr="00C94D97">
        <w:rPr>
          <w:rFonts w:ascii="Times New Roman" w:eastAsia="Times New Roman" w:hAnsi="Times New Roman" w:cs="Times New Roman"/>
          <w:color w:val="000000"/>
          <w:sz w:val="24"/>
          <w:szCs w:val="24"/>
          <w:lang w:eastAsia="ru-RU"/>
        </w:rPr>
        <w:t>. путем использования факсимильной  связи.</w:t>
      </w:r>
      <w:proofErr w:type="gramEnd"/>
      <w:r w:rsidRPr="00C94D97">
        <w:rPr>
          <w:rFonts w:ascii="Times New Roman" w:eastAsia="Times New Roman" w:hAnsi="Times New Roman" w:cs="Times New Roman"/>
          <w:color w:val="000000"/>
          <w:sz w:val="24"/>
          <w:szCs w:val="24"/>
          <w:lang w:eastAsia="ru-RU"/>
        </w:rPr>
        <w:t xml:space="preserve">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w:t>
      </w:r>
    </w:p>
    <w:p w:rsidR="00C94D97" w:rsidRPr="00C94D97" w:rsidRDefault="00C94D97" w:rsidP="00C94D97">
      <w:pPr>
        <w:widowControl w:val="0"/>
        <w:numPr>
          <w:ilvl w:val="0"/>
          <w:numId w:val="21"/>
        </w:numPr>
        <w:tabs>
          <w:tab w:val="left" w:pos="1162"/>
        </w:tabs>
        <w:spacing w:after="0" w:line="278"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Заявки Заказчика на оказание услуг по настоящему договору могут быть переданы дежурному диспетчеру Исполнителя устно по установленному каналу связи с последующим обязательным письменным подтверждением по факсимильной связи.</w:t>
      </w:r>
    </w:p>
    <w:p w:rsidR="00C94D97" w:rsidRPr="00C94D97" w:rsidRDefault="00C94D97" w:rsidP="00C94D97">
      <w:pPr>
        <w:widowControl w:val="0"/>
        <w:tabs>
          <w:tab w:val="left" w:pos="1162"/>
        </w:tabs>
        <w:spacing w:after="0" w:line="278"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spacing w:after="0" w:line="260" w:lineRule="exact"/>
        <w:ind w:right="-1"/>
        <w:jc w:val="center"/>
        <w:outlineLvl w:val="0"/>
        <w:rPr>
          <w:rFonts w:ascii="Times New Roman" w:eastAsia="Times New Roman" w:hAnsi="Times New Roman" w:cs="Times New Roman"/>
          <w:b/>
          <w:bCs/>
          <w:color w:val="000000"/>
          <w:sz w:val="24"/>
          <w:szCs w:val="24"/>
          <w:lang w:eastAsia="ru-RU"/>
        </w:rPr>
      </w:pPr>
      <w:bookmarkStart w:id="8" w:name="bookmark7"/>
      <w:r w:rsidRPr="00C94D97">
        <w:rPr>
          <w:rFonts w:ascii="Times New Roman" w:eastAsia="Times New Roman" w:hAnsi="Times New Roman" w:cs="Times New Roman"/>
          <w:b/>
          <w:bCs/>
          <w:color w:val="000000"/>
          <w:sz w:val="24"/>
          <w:szCs w:val="24"/>
          <w:lang w:eastAsia="ru-RU"/>
        </w:rPr>
        <w:t>8. ПОРЯДОК РАЗРЕШЕНИЯ СПОРОВ</w:t>
      </w:r>
      <w:bookmarkEnd w:id="8"/>
    </w:p>
    <w:p w:rsidR="00C94D97" w:rsidRPr="00C94D97" w:rsidRDefault="00C94D97" w:rsidP="00C94D97">
      <w:pPr>
        <w:widowControl w:val="0"/>
        <w:numPr>
          <w:ilvl w:val="0"/>
          <w:numId w:val="22"/>
        </w:numPr>
        <w:tabs>
          <w:tab w:val="left" w:pos="1153"/>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В случае возникновения между Сторонами споров и разногласий, Стороны принимают меры к их урегулированию путём переговоров, основанных на принципе взаимного уважения.</w:t>
      </w:r>
    </w:p>
    <w:p w:rsidR="00C94D97" w:rsidRPr="00C94D97" w:rsidRDefault="00C94D97" w:rsidP="00C94D97">
      <w:pPr>
        <w:widowControl w:val="0"/>
        <w:numPr>
          <w:ilvl w:val="0"/>
          <w:numId w:val="22"/>
        </w:numPr>
        <w:tabs>
          <w:tab w:val="left" w:pos="120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В случае </w:t>
      </w:r>
      <w:proofErr w:type="gramStart"/>
      <w:r w:rsidRPr="00C94D97">
        <w:rPr>
          <w:rFonts w:ascii="Times New Roman" w:eastAsia="Times New Roman" w:hAnsi="Times New Roman" w:cs="Times New Roman"/>
          <w:color w:val="000000"/>
          <w:sz w:val="24"/>
          <w:szCs w:val="24"/>
          <w:lang w:eastAsia="ru-RU"/>
        </w:rPr>
        <w:t>не достижения</w:t>
      </w:r>
      <w:proofErr w:type="gramEnd"/>
      <w:r w:rsidRPr="00C94D97">
        <w:rPr>
          <w:rFonts w:ascii="Times New Roman" w:eastAsia="Times New Roman" w:hAnsi="Times New Roman" w:cs="Times New Roman"/>
          <w:color w:val="000000"/>
          <w:sz w:val="24"/>
          <w:szCs w:val="24"/>
          <w:lang w:eastAsia="ru-RU"/>
        </w:rPr>
        <w:t xml:space="preserve"> согласия по спорному вопросу спор подлежит рассмотрению в Арбитражном суде Астраханской области в порядке, установленном действующим законодательством Российской Федерации.</w:t>
      </w:r>
    </w:p>
    <w:p w:rsidR="00C94D97" w:rsidRPr="00C94D97" w:rsidRDefault="00C94D97" w:rsidP="00C94D97">
      <w:pPr>
        <w:widowControl w:val="0"/>
        <w:numPr>
          <w:ilvl w:val="0"/>
          <w:numId w:val="22"/>
        </w:numPr>
        <w:tabs>
          <w:tab w:val="left" w:pos="1138"/>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В соответствии со статьей 4 АПК РФ для разрешения споров, связанных с нарушением Сторонами своих обязательств по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C94D97" w:rsidRPr="00C94D97" w:rsidRDefault="00C94D97" w:rsidP="00C94D97">
      <w:pPr>
        <w:widowControl w:val="0"/>
        <w:numPr>
          <w:ilvl w:val="0"/>
          <w:numId w:val="22"/>
        </w:numPr>
        <w:tabs>
          <w:tab w:val="left" w:pos="1129"/>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Срок рассмотрения претензии определен пунктом 5 статьи 4 АПК РФ. Если в указанный срок требования полностью не удовлетворены, Сторона, право которой нарушено, вправе обратиться с иском в суд.</w:t>
      </w:r>
    </w:p>
    <w:p w:rsidR="00C94D97" w:rsidRPr="00C94D97" w:rsidRDefault="00C94D97" w:rsidP="00C94D97">
      <w:pPr>
        <w:keepNext/>
        <w:keepLines/>
        <w:widowControl w:val="0"/>
        <w:tabs>
          <w:tab w:val="left" w:pos="2698"/>
        </w:tabs>
        <w:spacing w:after="0" w:line="260" w:lineRule="exact"/>
        <w:ind w:right="-1"/>
        <w:jc w:val="center"/>
        <w:outlineLvl w:val="0"/>
        <w:rPr>
          <w:rFonts w:ascii="Times New Roman" w:eastAsia="Times New Roman" w:hAnsi="Times New Roman" w:cs="Times New Roman"/>
          <w:b/>
          <w:bCs/>
          <w:color w:val="000000"/>
          <w:sz w:val="24"/>
          <w:szCs w:val="24"/>
          <w:lang w:eastAsia="ru-RU"/>
        </w:rPr>
      </w:pPr>
      <w:bookmarkStart w:id="9" w:name="bookmark9"/>
      <w:r w:rsidRPr="00C94D97">
        <w:rPr>
          <w:rFonts w:ascii="Times New Roman" w:eastAsia="Times New Roman" w:hAnsi="Times New Roman" w:cs="Times New Roman"/>
          <w:b/>
          <w:bCs/>
          <w:color w:val="000000"/>
          <w:sz w:val="24"/>
          <w:szCs w:val="24"/>
          <w:lang w:eastAsia="ru-RU"/>
        </w:rPr>
        <w:t>9. АНТИКОРРУПЦИОННАЯ ОГОВОРКА</w:t>
      </w:r>
      <w:bookmarkEnd w:id="9"/>
    </w:p>
    <w:p w:rsidR="00C94D97" w:rsidRPr="00C94D97" w:rsidRDefault="00C94D97" w:rsidP="00C94D97">
      <w:pPr>
        <w:widowControl w:val="0"/>
        <w:tabs>
          <w:tab w:val="left" w:pos="140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9.1. </w:t>
      </w:r>
      <w:proofErr w:type="gramStart"/>
      <w:r w:rsidRPr="00C94D97">
        <w:rPr>
          <w:rFonts w:ascii="Times New Roman" w:eastAsia="Times New Roman" w:hAnsi="Times New Roman" w:cs="Times New Roman"/>
          <w:color w:val="000000"/>
          <w:sz w:val="24"/>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C94D97" w:rsidRPr="00C94D97" w:rsidRDefault="00C94D97" w:rsidP="00C94D97">
      <w:pPr>
        <w:widowControl w:val="0"/>
        <w:tabs>
          <w:tab w:val="left" w:pos="1406"/>
        </w:tabs>
        <w:spacing w:after="0" w:line="274"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9.2. </w:t>
      </w:r>
      <w:proofErr w:type="gramStart"/>
      <w:r w:rsidRPr="00C94D97">
        <w:rPr>
          <w:rFonts w:ascii="Times New Roman" w:eastAsia="Times New Roman" w:hAnsi="Times New Roman" w:cs="Times New Roman"/>
          <w:color w:val="000000"/>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94D97" w:rsidRPr="00C94D97" w:rsidRDefault="00C94D97" w:rsidP="00C94D97">
      <w:pPr>
        <w:widowControl w:val="0"/>
        <w:tabs>
          <w:tab w:val="left" w:pos="1406"/>
        </w:tabs>
        <w:spacing w:after="0" w:line="274"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tabs>
          <w:tab w:val="left" w:pos="3323"/>
        </w:tabs>
        <w:spacing w:after="0" w:line="278" w:lineRule="exact"/>
        <w:ind w:right="-1"/>
        <w:jc w:val="center"/>
        <w:outlineLvl w:val="0"/>
        <w:rPr>
          <w:rFonts w:ascii="Times New Roman" w:eastAsia="Times New Roman" w:hAnsi="Times New Roman" w:cs="Times New Roman"/>
          <w:b/>
          <w:bCs/>
          <w:color w:val="000000"/>
          <w:sz w:val="24"/>
          <w:szCs w:val="24"/>
          <w:lang w:eastAsia="ru-RU"/>
        </w:rPr>
      </w:pPr>
      <w:bookmarkStart w:id="10" w:name="bookmark10"/>
      <w:r w:rsidRPr="00C94D97">
        <w:rPr>
          <w:rFonts w:ascii="Times New Roman" w:eastAsia="Times New Roman" w:hAnsi="Times New Roman" w:cs="Times New Roman"/>
          <w:b/>
          <w:bCs/>
          <w:color w:val="000000"/>
          <w:sz w:val="24"/>
          <w:szCs w:val="24"/>
          <w:lang w:eastAsia="ru-RU"/>
        </w:rPr>
        <w:t>10. ЗАКЛЮЧИТЕЛЬНЫЕ УСЛОВИЯ</w:t>
      </w:r>
      <w:bookmarkEnd w:id="10"/>
    </w:p>
    <w:p w:rsidR="00C94D97" w:rsidRPr="00C94D97" w:rsidRDefault="00C94D97" w:rsidP="00C94D97">
      <w:pPr>
        <w:widowControl w:val="0"/>
        <w:spacing w:after="0" w:line="278"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 xml:space="preserve">10.1. Стороны обязаны сообщать друг другу об изменении своего места нахождения, почтового адреса, номеров телефонов, факсов и банковских реквизитов. Сторона, своевременно не </w:t>
      </w:r>
      <w:r w:rsidRPr="00C94D97">
        <w:rPr>
          <w:rFonts w:ascii="Times New Roman" w:eastAsia="Times New Roman" w:hAnsi="Times New Roman" w:cs="Times New Roman"/>
          <w:color w:val="000000"/>
          <w:sz w:val="24"/>
          <w:szCs w:val="24"/>
          <w:lang w:eastAsia="ru-RU"/>
        </w:rPr>
        <w:lastRenderedPageBreak/>
        <w:t>уведомившая другую Сторону об изменении указанных сведений, несет все риски, связанные с таким не уведомлением.</w:t>
      </w:r>
    </w:p>
    <w:p w:rsidR="00C94D97" w:rsidRPr="00C94D97" w:rsidRDefault="00C94D97" w:rsidP="00C94D97">
      <w:pPr>
        <w:widowControl w:val="0"/>
        <w:tabs>
          <w:tab w:val="left" w:pos="1282"/>
        </w:tabs>
        <w:spacing w:after="0" w:line="278"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10.2. Стоимость, объем и сроки оказания услуг по Договору, а также иные существенные условия Договора изменению не подлежат, кроме случаев, предусмотренных действующим законодательством.</w:t>
      </w:r>
    </w:p>
    <w:p w:rsidR="00C94D97" w:rsidRPr="00C94D97" w:rsidRDefault="00C94D97" w:rsidP="00C94D97">
      <w:pPr>
        <w:widowControl w:val="0"/>
        <w:tabs>
          <w:tab w:val="left" w:pos="1258"/>
        </w:tabs>
        <w:spacing w:after="0" w:line="278"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10.3. Настоящий Договор составлен на русском языке в 2 (двух) экземплярах, имеющих одинаковую юридическую силу - по 1 (одному) для каждой из Сторон.</w:t>
      </w:r>
    </w:p>
    <w:p w:rsidR="00C94D97" w:rsidRPr="00C94D97" w:rsidRDefault="00C94D97" w:rsidP="00C94D97">
      <w:pPr>
        <w:widowControl w:val="0"/>
        <w:tabs>
          <w:tab w:val="left" w:pos="1258"/>
        </w:tabs>
        <w:spacing w:after="0" w:line="278"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spacing w:after="0" w:line="260" w:lineRule="exact"/>
        <w:ind w:right="-1"/>
        <w:jc w:val="center"/>
        <w:outlineLvl w:val="0"/>
        <w:rPr>
          <w:rFonts w:ascii="Times New Roman" w:eastAsia="Times New Roman" w:hAnsi="Times New Roman" w:cs="Times New Roman"/>
          <w:b/>
          <w:bCs/>
          <w:color w:val="000000"/>
          <w:sz w:val="24"/>
          <w:szCs w:val="24"/>
          <w:lang w:eastAsia="ru-RU"/>
        </w:rPr>
      </w:pPr>
      <w:bookmarkStart w:id="11" w:name="bookmark11"/>
      <w:r w:rsidRPr="00C94D97">
        <w:rPr>
          <w:rFonts w:ascii="Times New Roman" w:eastAsia="Times New Roman" w:hAnsi="Times New Roman" w:cs="Times New Roman"/>
          <w:b/>
          <w:bCs/>
          <w:color w:val="000000"/>
          <w:sz w:val="24"/>
          <w:szCs w:val="24"/>
          <w:lang w:eastAsia="ru-RU"/>
        </w:rPr>
        <w:t>11. ПРИЛОЖЕНИЯ К ДОГОВОРУ</w:t>
      </w:r>
      <w:bookmarkEnd w:id="11"/>
    </w:p>
    <w:p w:rsidR="00C94D97" w:rsidRPr="00C94D97" w:rsidRDefault="00C94D97" w:rsidP="00C94D97">
      <w:pPr>
        <w:widowControl w:val="0"/>
        <w:tabs>
          <w:tab w:val="left" w:pos="1164"/>
        </w:tabs>
        <w:spacing w:after="0" w:line="230" w:lineRule="exact"/>
        <w:ind w:right="-1"/>
        <w:jc w:val="both"/>
        <w:rPr>
          <w:rFonts w:ascii="Times New Roman" w:eastAsia="Times New Roman" w:hAnsi="Times New Roman" w:cs="Times New Roman"/>
          <w:color w:val="000000"/>
          <w:sz w:val="24"/>
          <w:szCs w:val="24"/>
          <w:lang w:eastAsia="ru-RU"/>
        </w:rPr>
      </w:pPr>
      <w:r w:rsidRPr="00C94D97">
        <w:rPr>
          <w:rFonts w:ascii="Times New Roman" w:eastAsia="Times New Roman" w:hAnsi="Times New Roman" w:cs="Times New Roman"/>
          <w:color w:val="000000"/>
          <w:sz w:val="24"/>
          <w:szCs w:val="24"/>
          <w:lang w:eastAsia="ru-RU"/>
        </w:rPr>
        <w:t>11.1. Приложение № 1 «Состав дежурных судов и специального оборудования».</w:t>
      </w:r>
    </w:p>
    <w:p w:rsidR="00C94D97" w:rsidRPr="00C94D97" w:rsidRDefault="00C94D97" w:rsidP="00C94D97">
      <w:pPr>
        <w:widowControl w:val="0"/>
        <w:tabs>
          <w:tab w:val="left" w:pos="1164"/>
        </w:tabs>
        <w:spacing w:after="0" w:line="230" w:lineRule="exact"/>
        <w:ind w:right="-1"/>
        <w:jc w:val="both"/>
        <w:rPr>
          <w:rFonts w:ascii="Times New Roman" w:eastAsia="Times New Roman" w:hAnsi="Times New Roman" w:cs="Times New Roman"/>
          <w:color w:val="000000"/>
          <w:sz w:val="24"/>
          <w:szCs w:val="24"/>
          <w:lang w:eastAsia="ru-RU"/>
        </w:rPr>
      </w:pPr>
    </w:p>
    <w:p w:rsidR="00C94D97" w:rsidRPr="00C94D97" w:rsidRDefault="00C94D97" w:rsidP="00C94D97">
      <w:pPr>
        <w:keepNext/>
        <w:keepLines/>
        <w:widowControl w:val="0"/>
        <w:spacing w:after="0" w:line="260" w:lineRule="exact"/>
        <w:ind w:right="-1"/>
        <w:jc w:val="center"/>
        <w:outlineLvl w:val="0"/>
        <w:rPr>
          <w:rFonts w:ascii="Times New Roman" w:eastAsia="Times New Roman" w:hAnsi="Times New Roman" w:cs="Times New Roman"/>
          <w:b/>
          <w:bCs/>
          <w:color w:val="000000"/>
          <w:sz w:val="24"/>
          <w:szCs w:val="24"/>
          <w:lang w:eastAsia="ru-RU"/>
        </w:rPr>
      </w:pPr>
      <w:bookmarkStart w:id="12" w:name="bookmark12"/>
      <w:r w:rsidRPr="00C94D97">
        <w:rPr>
          <w:rFonts w:ascii="Times New Roman" w:eastAsia="Times New Roman" w:hAnsi="Times New Roman" w:cs="Times New Roman"/>
          <w:b/>
          <w:bCs/>
          <w:color w:val="000000"/>
          <w:sz w:val="24"/>
          <w:szCs w:val="24"/>
          <w:lang w:eastAsia="ru-RU"/>
        </w:rPr>
        <w:t>12. АДРЕСА И РЕКВИЗИТЫ СТОРОН</w:t>
      </w:r>
      <w:bookmarkEnd w:id="12"/>
    </w:p>
    <w:tbl>
      <w:tblPr>
        <w:tblW w:w="10564" w:type="dxa"/>
        <w:tblLook w:val="01E0" w:firstRow="1" w:lastRow="1" w:firstColumn="1" w:lastColumn="1" w:noHBand="0" w:noVBand="0"/>
      </w:tblPr>
      <w:tblGrid>
        <w:gridCol w:w="5495"/>
        <w:gridCol w:w="4784"/>
        <w:gridCol w:w="285"/>
      </w:tblGrid>
      <w:tr w:rsidR="00C94D97" w:rsidRPr="00C94D97" w:rsidTr="00B6716B">
        <w:tc>
          <w:tcPr>
            <w:tcW w:w="5495" w:type="dxa"/>
            <w:hideMark/>
          </w:tcPr>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Исполнитель</w:t>
            </w:r>
          </w:p>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lang w:eastAsia="ru-RU"/>
              </w:rPr>
              <w:t>ФГБУ «</w:t>
            </w:r>
            <w:proofErr w:type="spellStart"/>
            <w:r w:rsidRPr="00C94D97">
              <w:rPr>
                <w:rFonts w:ascii="Times New Roman" w:eastAsia="Times New Roman" w:hAnsi="Times New Roman" w:cs="Times New Roman"/>
                <w:b/>
                <w:sz w:val="24"/>
                <w:szCs w:val="24"/>
                <w:lang w:eastAsia="ru-RU"/>
              </w:rPr>
              <w:t>Морспасслужба</w:t>
            </w:r>
            <w:proofErr w:type="spellEnd"/>
            <w:r w:rsidRPr="00C94D97">
              <w:rPr>
                <w:rFonts w:ascii="Times New Roman" w:eastAsia="Times New Roman" w:hAnsi="Times New Roman" w:cs="Times New Roman"/>
                <w:b/>
                <w:sz w:val="24"/>
                <w:szCs w:val="24"/>
                <w:lang w:eastAsia="ru-RU"/>
              </w:rPr>
              <w:t>»</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 xml:space="preserve">125993, г. Москва, ул. Петровка, д. 3/6, стр. 2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ИНН  7707274249 КПП 770701001</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ОГРН 1027739737321</w:t>
            </w:r>
          </w:p>
          <w:p w:rsidR="00C94D97" w:rsidRPr="00C94D97" w:rsidRDefault="00C94D97" w:rsidP="00C94D97">
            <w:pPr>
              <w:spacing w:after="0" w:line="240" w:lineRule="auto"/>
              <w:ind w:right="-1"/>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 xml:space="preserve">Каспийский филиал </w:t>
            </w:r>
          </w:p>
          <w:p w:rsidR="00C94D97" w:rsidRPr="00C94D97" w:rsidRDefault="00C94D97" w:rsidP="00C94D97">
            <w:pPr>
              <w:spacing w:after="0" w:line="240" w:lineRule="auto"/>
              <w:ind w:right="-1"/>
              <w:rPr>
                <w:rFonts w:ascii="Times New Roman" w:eastAsia="Times New Roman" w:hAnsi="Times New Roman" w:cs="Times New Roman"/>
                <w:b/>
                <w:sz w:val="24"/>
                <w:szCs w:val="24"/>
                <w:lang w:eastAsia="ru-RU"/>
              </w:rPr>
            </w:pPr>
            <w:r w:rsidRPr="00C94D97">
              <w:rPr>
                <w:rFonts w:ascii="Times New Roman" w:eastAsia="Times New Roman" w:hAnsi="Times New Roman" w:cs="Times New Roman"/>
                <w:b/>
                <w:sz w:val="24"/>
                <w:szCs w:val="24"/>
                <w:lang w:eastAsia="ru-RU"/>
              </w:rPr>
              <w:t>ФГБУ «</w:t>
            </w:r>
            <w:proofErr w:type="spellStart"/>
            <w:r w:rsidRPr="00C94D97">
              <w:rPr>
                <w:rFonts w:ascii="Times New Roman" w:eastAsia="Times New Roman" w:hAnsi="Times New Roman" w:cs="Times New Roman"/>
                <w:b/>
                <w:sz w:val="24"/>
                <w:szCs w:val="24"/>
                <w:lang w:eastAsia="ru-RU"/>
              </w:rPr>
              <w:t>Морспасслужба</w:t>
            </w:r>
            <w:proofErr w:type="spellEnd"/>
            <w:r w:rsidRPr="00C94D97">
              <w:rPr>
                <w:rFonts w:ascii="Times New Roman" w:eastAsia="Times New Roman" w:hAnsi="Times New Roman" w:cs="Times New Roman"/>
                <w:b/>
                <w:sz w:val="24"/>
                <w:szCs w:val="24"/>
                <w:lang w:eastAsia="ru-RU"/>
              </w:rPr>
              <w:t>»</w:t>
            </w:r>
          </w:p>
          <w:p w:rsidR="00C94D97" w:rsidRPr="00C94D97" w:rsidRDefault="00C94D97" w:rsidP="00C94D97">
            <w:pPr>
              <w:spacing w:after="0" w:line="240" w:lineRule="auto"/>
              <w:ind w:right="-1"/>
              <w:jc w:val="both"/>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 xml:space="preserve">414016,Астраханская область, г. Астрахань, </w:t>
            </w:r>
          </w:p>
          <w:p w:rsidR="00C94D97" w:rsidRPr="00C94D97" w:rsidRDefault="00C94D97" w:rsidP="00C94D97">
            <w:pPr>
              <w:spacing w:after="0" w:line="240" w:lineRule="auto"/>
              <w:ind w:right="-1"/>
              <w:jc w:val="both"/>
              <w:rPr>
                <w:rFonts w:ascii="Times New Roman" w:eastAsia="Times New Roman" w:hAnsi="Times New Roman" w:cs="Times New Roman"/>
                <w:sz w:val="24"/>
                <w:szCs w:val="24"/>
                <w:lang w:eastAsia="ru-RU"/>
              </w:rPr>
            </w:pPr>
            <w:r w:rsidRPr="00C94D97">
              <w:rPr>
                <w:rFonts w:ascii="Times New Roman" w:eastAsia="Times New Roman" w:hAnsi="Times New Roman" w:cs="Times New Roman"/>
                <w:sz w:val="24"/>
                <w:szCs w:val="24"/>
                <w:lang w:eastAsia="ru-RU"/>
              </w:rPr>
              <w:t>ул. Водников, дом 22</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ИНН  7707274249 КПП 302343001</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ОГРН 1027739737321</w:t>
            </w:r>
          </w:p>
          <w:p w:rsidR="00C94D97" w:rsidRPr="00C94D97" w:rsidRDefault="00C94D97" w:rsidP="00C94D97">
            <w:pPr>
              <w:spacing w:after="0" w:line="240" w:lineRule="auto"/>
              <w:ind w:right="-1"/>
              <w:jc w:val="both"/>
              <w:rPr>
                <w:rFonts w:ascii="Times New Roman" w:eastAsia="Times New Roman" w:hAnsi="Times New Roman" w:cs="Times New Roman"/>
                <w:sz w:val="24"/>
                <w:szCs w:val="24"/>
                <w:lang w:eastAsia="ru-RU"/>
              </w:rPr>
            </w:pPr>
            <w:proofErr w:type="gramStart"/>
            <w:r w:rsidRPr="00C94D97">
              <w:rPr>
                <w:rFonts w:ascii="Times New Roman" w:eastAsia="Times New Roman" w:hAnsi="Times New Roman" w:cs="Times New Roman"/>
                <w:sz w:val="24"/>
                <w:szCs w:val="24"/>
              </w:rPr>
              <w:t xml:space="preserve">УФК по Астраханской области (Каспийский филиал </w:t>
            </w:r>
            <w:r w:rsidRPr="00C94D97">
              <w:rPr>
                <w:rFonts w:ascii="Times New Roman" w:eastAsia="Times New Roman" w:hAnsi="Times New Roman" w:cs="Times New Roman"/>
                <w:sz w:val="24"/>
                <w:szCs w:val="24"/>
                <w:lang w:eastAsia="ru-RU"/>
              </w:rPr>
              <w:t>ФГБУ «</w:t>
            </w:r>
            <w:proofErr w:type="spellStart"/>
            <w:r w:rsidRPr="00C94D97">
              <w:rPr>
                <w:rFonts w:ascii="Times New Roman" w:eastAsia="Times New Roman" w:hAnsi="Times New Roman" w:cs="Times New Roman"/>
                <w:sz w:val="24"/>
                <w:szCs w:val="24"/>
                <w:lang w:eastAsia="ru-RU"/>
              </w:rPr>
              <w:t>Морспасслужба</w:t>
            </w:r>
            <w:proofErr w:type="spellEnd"/>
            <w:r w:rsidRPr="00C94D97">
              <w:rPr>
                <w:rFonts w:ascii="Times New Roman" w:eastAsia="Times New Roman" w:hAnsi="Times New Roman" w:cs="Times New Roman"/>
                <w:sz w:val="24"/>
                <w:szCs w:val="24"/>
                <w:lang w:eastAsia="ru-RU"/>
              </w:rPr>
              <w:t>»</w:t>
            </w:r>
            <w:proofErr w:type="gramEnd"/>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roofErr w:type="gramStart"/>
            <w:r w:rsidRPr="00C94D97">
              <w:rPr>
                <w:rFonts w:ascii="Times New Roman" w:eastAsia="Times New Roman" w:hAnsi="Times New Roman" w:cs="Times New Roman"/>
                <w:sz w:val="24"/>
                <w:szCs w:val="24"/>
                <w:lang w:eastAsia="ru-RU"/>
              </w:rPr>
              <w:t>л</w:t>
            </w:r>
            <w:proofErr w:type="gramEnd"/>
            <w:r w:rsidRPr="00C94D97">
              <w:rPr>
                <w:rFonts w:ascii="Times New Roman" w:eastAsia="Times New Roman" w:hAnsi="Times New Roman" w:cs="Times New Roman"/>
                <w:sz w:val="24"/>
                <w:szCs w:val="24"/>
                <w:lang w:eastAsia="ru-RU"/>
              </w:rPr>
              <w:t>/с 20256Щ45460)</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roofErr w:type="gramStart"/>
            <w:r w:rsidRPr="00C94D97">
              <w:rPr>
                <w:rFonts w:ascii="Times New Roman" w:eastAsia="Times New Roman" w:hAnsi="Times New Roman" w:cs="Times New Roman"/>
                <w:sz w:val="24"/>
                <w:szCs w:val="24"/>
              </w:rPr>
              <w:t>р</w:t>
            </w:r>
            <w:proofErr w:type="gramEnd"/>
            <w:r w:rsidRPr="00C94D97">
              <w:rPr>
                <w:rFonts w:ascii="Times New Roman" w:eastAsia="Times New Roman" w:hAnsi="Times New Roman" w:cs="Times New Roman"/>
                <w:sz w:val="24"/>
                <w:szCs w:val="24"/>
              </w:rPr>
              <w:t>/</w:t>
            </w:r>
            <w:proofErr w:type="spellStart"/>
            <w:r w:rsidRPr="00C94D97">
              <w:rPr>
                <w:rFonts w:ascii="Times New Roman" w:eastAsia="Times New Roman" w:hAnsi="Times New Roman" w:cs="Times New Roman"/>
                <w:sz w:val="24"/>
                <w:szCs w:val="24"/>
              </w:rPr>
              <w:t>сч</w:t>
            </w:r>
            <w:proofErr w:type="spellEnd"/>
            <w:r w:rsidRPr="00C94D97">
              <w:rPr>
                <w:rFonts w:ascii="Times New Roman" w:eastAsia="Times New Roman" w:hAnsi="Times New Roman" w:cs="Times New Roman"/>
                <w:sz w:val="24"/>
                <w:szCs w:val="24"/>
              </w:rPr>
              <w:t>. 40501810400002000002</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в Отделении Астрахань</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БИК 041203001</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ОКПО 27049000</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Тел./факс: 8 (8512) 58-47-57/58-58-74</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
        </w:tc>
        <w:tc>
          <w:tcPr>
            <w:tcW w:w="5069" w:type="dxa"/>
            <w:gridSpan w:val="2"/>
            <w:hideMark/>
          </w:tcPr>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Заказчик:</w:t>
            </w:r>
          </w:p>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 xml:space="preserve">ФГБУ «АМП Каспийского моря»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 xml:space="preserve">Россия, 414016, г. Астрахань,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ул. Капитана Краснова, 31</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 xml:space="preserve">ИНН 3018010485/КПП 301801001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roofErr w:type="gramStart"/>
            <w:r w:rsidRPr="00C94D97">
              <w:rPr>
                <w:rFonts w:ascii="Times New Roman" w:eastAsia="Times New Roman" w:hAnsi="Times New Roman" w:cs="Times New Roman"/>
                <w:sz w:val="24"/>
                <w:szCs w:val="24"/>
              </w:rPr>
              <w:t>л</w:t>
            </w:r>
            <w:proofErr w:type="gramEnd"/>
            <w:r w:rsidRPr="00C94D97">
              <w:rPr>
                <w:rFonts w:ascii="Times New Roman" w:eastAsia="Times New Roman" w:hAnsi="Times New Roman" w:cs="Times New Roman"/>
                <w:sz w:val="24"/>
                <w:szCs w:val="24"/>
              </w:rPr>
              <w:t>/</w:t>
            </w:r>
            <w:proofErr w:type="spellStart"/>
            <w:r w:rsidRPr="00C94D97">
              <w:rPr>
                <w:rFonts w:ascii="Times New Roman" w:eastAsia="Times New Roman" w:hAnsi="Times New Roman" w:cs="Times New Roman"/>
                <w:sz w:val="24"/>
                <w:szCs w:val="24"/>
              </w:rPr>
              <w:t>сч</w:t>
            </w:r>
            <w:proofErr w:type="spellEnd"/>
            <w:r w:rsidRPr="00C94D97">
              <w:rPr>
                <w:rFonts w:ascii="Times New Roman" w:eastAsia="Times New Roman" w:hAnsi="Times New Roman" w:cs="Times New Roman"/>
                <w:sz w:val="24"/>
                <w:szCs w:val="24"/>
              </w:rPr>
              <w:t xml:space="preserve"> 20256Ц76300 в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УФК по Астраханской области</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roofErr w:type="gramStart"/>
            <w:r w:rsidRPr="00C94D97">
              <w:rPr>
                <w:rFonts w:ascii="Times New Roman" w:eastAsia="Times New Roman" w:hAnsi="Times New Roman" w:cs="Times New Roman"/>
                <w:sz w:val="24"/>
                <w:szCs w:val="24"/>
              </w:rPr>
              <w:t>р</w:t>
            </w:r>
            <w:proofErr w:type="gramEnd"/>
            <w:r w:rsidRPr="00C94D97">
              <w:rPr>
                <w:rFonts w:ascii="Times New Roman" w:eastAsia="Times New Roman" w:hAnsi="Times New Roman" w:cs="Times New Roman"/>
                <w:sz w:val="24"/>
                <w:szCs w:val="24"/>
              </w:rPr>
              <w:t>/с УФК 40501810400002000002</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в Отделении Астрахань</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 xml:space="preserve">БИК 041203001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ОКПО 36712354</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Тел: 8 (8512) 58-45-69</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Факс: 8 (8512) 58-45-66</w:t>
            </w:r>
          </w:p>
        </w:tc>
      </w:tr>
      <w:tr w:rsidR="00C94D97" w:rsidRPr="00C94D97" w:rsidTr="00B6716B">
        <w:trPr>
          <w:gridAfter w:val="1"/>
          <w:wAfter w:w="285" w:type="dxa"/>
        </w:trPr>
        <w:tc>
          <w:tcPr>
            <w:tcW w:w="5495" w:type="dxa"/>
          </w:tcPr>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Исполнитель:</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Директор Каспийского филиала</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ФГБУ «</w:t>
            </w:r>
            <w:proofErr w:type="spellStart"/>
            <w:r w:rsidRPr="00C94D97">
              <w:rPr>
                <w:rFonts w:ascii="Times New Roman" w:eastAsia="Times New Roman" w:hAnsi="Times New Roman" w:cs="Times New Roman"/>
                <w:sz w:val="24"/>
                <w:szCs w:val="24"/>
              </w:rPr>
              <w:t>Морспасслужба</w:t>
            </w:r>
            <w:proofErr w:type="spellEnd"/>
            <w:r w:rsidRPr="00C94D97">
              <w:rPr>
                <w:rFonts w:ascii="Times New Roman" w:eastAsia="Times New Roman" w:hAnsi="Times New Roman" w:cs="Times New Roman"/>
                <w:sz w:val="24"/>
                <w:szCs w:val="24"/>
              </w:rPr>
              <w:t>»</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____________________/О.В. Григорьев/</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М.П.</w:t>
            </w:r>
          </w:p>
        </w:tc>
        <w:tc>
          <w:tcPr>
            <w:tcW w:w="4784" w:type="dxa"/>
          </w:tcPr>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Заказчик:</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 xml:space="preserve">Руководитель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ФГБУ «АМП Каспийского моря»</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 xml:space="preserve">________________М.А. </w:t>
            </w:r>
            <w:proofErr w:type="spellStart"/>
            <w:r w:rsidRPr="00C94D97">
              <w:rPr>
                <w:rFonts w:ascii="Times New Roman" w:eastAsia="Times New Roman" w:hAnsi="Times New Roman" w:cs="Times New Roman"/>
                <w:b/>
                <w:sz w:val="24"/>
                <w:szCs w:val="24"/>
              </w:rPr>
              <w:t>Абдулатипов</w:t>
            </w:r>
            <w:proofErr w:type="spellEnd"/>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М.П.</w:t>
            </w:r>
          </w:p>
        </w:tc>
      </w:tr>
    </w:tbl>
    <w:p w:rsidR="00C94D97" w:rsidRPr="00C94D97" w:rsidRDefault="00C94D97" w:rsidP="00C94D97">
      <w:pPr>
        <w:widowControl w:val="0"/>
        <w:spacing w:after="0" w:line="240" w:lineRule="auto"/>
        <w:jc w:val="both"/>
        <w:rPr>
          <w:rFonts w:ascii="Times New Roman" w:eastAsia="Courier New" w:hAnsi="Times New Roman" w:cs="Times New Roman"/>
          <w:color w:val="000000"/>
          <w:sz w:val="24"/>
          <w:szCs w:val="24"/>
          <w:lang w:eastAsia="ru-RU"/>
        </w:rPr>
      </w:pPr>
      <w:r w:rsidRPr="00C94D97">
        <w:rPr>
          <w:rFonts w:ascii="Times New Roman" w:eastAsia="Courier New" w:hAnsi="Times New Roman" w:cs="Times New Roman"/>
          <w:color w:val="000000"/>
          <w:sz w:val="24"/>
          <w:szCs w:val="24"/>
          <w:lang w:eastAsia="ru-RU"/>
        </w:rPr>
        <w:br w:type="page"/>
      </w:r>
      <w:r w:rsidRPr="00C94D97">
        <w:rPr>
          <w:rFonts w:ascii="Times New Roman" w:eastAsia="Courier New" w:hAnsi="Times New Roman" w:cs="Times New Roman"/>
          <w:color w:val="000000"/>
          <w:sz w:val="24"/>
          <w:szCs w:val="24"/>
          <w:lang w:eastAsia="ru-RU"/>
        </w:rPr>
        <w:lastRenderedPageBreak/>
        <w:t xml:space="preserve">                                                                                                                </w:t>
      </w:r>
      <w:r w:rsidRPr="00C94D97">
        <w:rPr>
          <w:rFonts w:ascii="Times New Roman" w:eastAsia="Courier New" w:hAnsi="Times New Roman" w:cs="Times New Roman"/>
          <w:i/>
          <w:iCs/>
          <w:color w:val="000000"/>
          <w:sz w:val="24"/>
          <w:szCs w:val="24"/>
          <w:lang w:eastAsia="ru-RU"/>
        </w:rPr>
        <w:t xml:space="preserve">Приложение № 1 </w:t>
      </w:r>
    </w:p>
    <w:p w:rsidR="00C94D97" w:rsidRPr="00C94D97" w:rsidRDefault="00C94D97" w:rsidP="00C94D97">
      <w:pPr>
        <w:widowControl w:val="0"/>
        <w:spacing w:after="0" w:line="278" w:lineRule="exact"/>
        <w:jc w:val="right"/>
        <w:rPr>
          <w:rFonts w:ascii="Times New Roman" w:eastAsia="Times New Roman" w:hAnsi="Times New Roman" w:cs="Times New Roman"/>
          <w:i/>
          <w:iCs/>
          <w:color w:val="000000"/>
          <w:sz w:val="24"/>
          <w:szCs w:val="24"/>
          <w:lang w:eastAsia="ru-RU"/>
        </w:rPr>
      </w:pPr>
      <w:r w:rsidRPr="00C94D97">
        <w:rPr>
          <w:rFonts w:ascii="Times New Roman" w:eastAsia="Times New Roman" w:hAnsi="Times New Roman" w:cs="Times New Roman"/>
          <w:i/>
          <w:iCs/>
          <w:color w:val="000000"/>
          <w:sz w:val="24"/>
          <w:szCs w:val="24"/>
          <w:lang w:eastAsia="ru-RU"/>
        </w:rPr>
        <w:t>к договору №_________</w:t>
      </w:r>
    </w:p>
    <w:p w:rsidR="00C94D97" w:rsidRPr="00C94D97" w:rsidRDefault="00C94D97" w:rsidP="00C94D97">
      <w:pPr>
        <w:widowControl w:val="0"/>
        <w:tabs>
          <w:tab w:val="left" w:leader="underscore" w:pos="1054"/>
          <w:tab w:val="left" w:leader="underscore" w:pos="2206"/>
        </w:tabs>
        <w:spacing w:after="0" w:line="278" w:lineRule="exact"/>
        <w:ind w:left="200"/>
        <w:jc w:val="right"/>
        <w:rPr>
          <w:rFonts w:ascii="Times New Roman" w:eastAsia="Times New Roman" w:hAnsi="Times New Roman" w:cs="Times New Roman"/>
          <w:i/>
          <w:iCs/>
          <w:color w:val="000000"/>
          <w:sz w:val="24"/>
          <w:szCs w:val="24"/>
          <w:lang w:eastAsia="ru-RU"/>
        </w:rPr>
      </w:pPr>
      <w:r w:rsidRPr="00C94D97">
        <w:rPr>
          <w:rFonts w:ascii="Times New Roman" w:eastAsia="Times New Roman" w:hAnsi="Times New Roman" w:cs="Times New Roman"/>
          <w:i/>
          <w:iCs/>
          <w:color w:val="000000"/>
          <w:sz w:val="24"/>
          <w:szCs w:val="24"/>
          <w:lang w:eastAsia="ru-RU"/>
        </w:rPr>
        <w:t>от «</w:t>
      </w:r>
      <w:r w:rsidRPr="00C94D97">
        <w:rPr>
          <w:rFonts w:ascii="Times New Roman" w:eastAsia="Times New Roman" w:hAnsi="Times New Roman" w:cs="Times New Roman"/>
          <w:color w:val="000000"/>
          <w:sz w:val="24"/>
          <w:szCs w:val="24"/>
          <w:lang w:eastAsia="ru-RU"/>
        </w:rPr>
        <w:tab/>
      </w:r>
      <w:r w:rsidRPr="00C94D97">
        <w:rPr>
          <w:rFonts w:ascii="Times New Roman" w:eastAsia="Times New Roman" w:hAnsi="Times New Roman" w:cs="Times New Roman"/>
          <w:i/>
          <w:iCs/>
          <w:color w:val="000000"/>
          <w:sz w:val="24"/>
          <w:szCs w:val="24"/>
          <w:lang w:eastAsia="ru-RU"/>
        </w:rPr>
        <w:t>»</w:t>
      </w:r>
      <w:r w:rsidRPr="00C94D97">
        <w:rPr>
          <w:rFonts w:ascii="Times New Roman" w:eastAsia="Times New Roman" w:hAnsi="Times New Roman" w:cs="Times New Roman"/>
          <w:color w:val="000000"/>
          <w:sz w:val="24"/>
          <w:szCs w:val="24"/>
          <w:lang w:eastAsia="ru-RU"/>
        </w:rPr>
        <w:tab/>
      </w:r>
      <w:r w:rsidRPr="00C94D97">
        <w:rPr>
          <w:rFonts w:ascii="Times New Roman" w:eastAsia="Times New Roman" w:hAnsi="Times New Roman" w:cs="Times New Roman"/>
          <w:i/>
          <w:iCs/>
          <w:color w:val="000000"/>
          <w:sz w:val="24"/>
          <w:szCs w:val="24"/>
          <w:lang w:eastAsia="ru-RU"/>
        </w:rPr>
        <w:t>2019 г.</w:t>
      </w:r>
    </w:p>
    <w:p w:rsidR="00C94D97" w:rsidRPr="00C94D97" w:rsidRDefault="00C94D97" w:rsidP="00C94D97">
      <w:pPr>
        <w:widowControl w:val="0"/>
        <w:tabs>
          <w:tab w:val="left" w:leader="underscore" w:pos="1054"/>
          <w:tab w:val="left" w:leader="underscore" w:pos="2206"/>
        </w:tabs>
        <w:spacing w:after="0" w:line="278" w:lineRule="exact"/>
        <w:ind w:left="200"/>
        <w:jc w:val="right"/>
        <w:rPr>
          <w:rFonts w:ascii="Times New Roman" w:eastAsia="Times New Roman" w:hAnsi="Times New Roman" w:cs="Times New Roman"/>
          <w:i/>
          <w:iCs/>
          <w:color w:val="000000"/>
          <w:sz w:val="24"/>
          <w:szCs w:val="24"/>
          <w:lang w:eastAsia="ru-RU"/>
        </w:rPr>
      </w:pPr>
    </w:p>
    <w:p w:rsidR="00C94D97" w:rsidRPr="00C94D97" w:rsidRDefault="00C94D97" w:rsidP="00C94D97">
      <w:pPr>
        <w:widowControl w:val="0"/>
        <w:tabs>
          <w:tab w:val="left" w:leader="underscore" w:pos="1054"/>
          <w:tab w:val="left" w:leader="underscore" w:pos="2206"/>
        </w:tabs>
        <w:spacing w:after="0" w:line="278" w:lineRule="exact"/>
        <w:ind w:left="200"/>
        <w:jc w:val="right"/>
        <w:rPr>
          <w:rFonts w:ascii="Times New Roman" w:eastAsia="Times New Roman" w:hAnsi="Times New Roman" w:cs="Times New Roman"/>
          <w:i/>
          <w:iCs/>
          <w:color w:val="000000"/>
          <w:sz w:val="24"/>
          <w:szCs w:val="24"/>
          <w:lang w:eastAsia="ru-RU"/>
        </w:rPr>
      </w:pPr>
    </w:p>
    <w:p w:rsidR="00C94D97" w:rsidRPr="00C94D97" w:rsidRDefault="00C94D97" w:rsidP="00C94D97">
      <w:pPr>
        <w:widowControl w:val="0"/>
        <w:tabs>
          <w:tab w:val="left" w:leader="underscore" w:pos="1054"/>
          <w:tab w:val="left" w:leader="underscore" w:pos="2206"/>
        </w:tabs>
        <w:spacing w:after="0" w:line="278" w:lineRule="exact"/>
        <w:ind w:left="200"/>
        <w:jc w:val="center"/>
        <w:rPr>
          <w:rFonts w:ascii="Times New Roman" w:eastAsia="Times New Roman" w:hAnsi="Times New Roman" w:cs="Times New Roman"/>
          <w:iCs/>
          <w:color w:val="000000"/>
          <w:sz w:val="24"/>
          <w:szCs w:val="24"/>
          <w:lang w:eastAsia="ru-RU"/>
        </w:rPr>
      </w:pPr>
      <w:r w:rsidRPr="00C94D97">
        <w:rPr>
          <w:rFonts w:ascii="Times New Roman" w:eastAsia="Times New Roman" w:hAnsi="Times New Roman" w:cs="Times New Roman"/>
          <w:iCs/>
          <w:color w:val="000000"/>
          <w:sz w:val="24"/>
          <w:szCs w:val="24"/>
          <w:lang w:eastAsia="ru-RU"/>
        </w:rPr>
        <w:t>Состав дежурных судов и специального оборудования</w:t>
      </w:r>
    </w:p>
    <w:p w:rsidR="00C94D97" w:rsidRPr="00C94D97" w:rsidRDefault="00C94D97" w:rsidP="00C94D97">
      <w:pPr>
        <w:widowControl w:val="0"/>
        <w:spacing w:after="0" w:line="240" w:lineRule="auto"/>
        <w:jc w:val="right"/>
        <w:rPr>
          <w:rFonts w:ascii="Times New Roman" w:eastAsia="Courier New" w:hAnsi="Times New Roman" w:cs="Times New Roman"/>
          <w:color w:val="000000"/>
          <w:sz w:val="24"/>
          <w:szCs w:val="24"/>
          <w:lang w:eastAsia="ru-RU"/>
        </w:rPr>
      </w:pPr>
    </w:p>
    <w:tbl>
      <w:tblPr>
        <w:tblStyle w:val="35"/>
        <w:tblpPr w:leftFromText="180" w:rightFromText="180" w:vertAnchor="text" w:horzAnchor="margin" w:tblpY="174"/>
        <w:tblW w:w="9747" w:type="dxa"/>
        <w:tblLook w:val="04A0" w:firstRow="1" w:lastRow="0" w:firstColumn="1" w:lastColumn="0" w:noHBand="0" w:noVBand="1"/>
      </w:tblPr>
      <w:tblGrid>
        <w:gridCol w:w="445"/>
        <w:gridCol w:w="4144"/>
        <w:gridCol w:w="2269"/>
        <w:gridCol w:w="2889"/>
      </w:tblGrid>
      <w:tr w:rsidR="00C94D97" w:rsidRPr="00C94D97" w:rsidTr="00C94D97">
        <w:tc>
          <w:tcPr>
            <w:tcW w:w="9747" w:type="dxa"/>
            <w:gridSpan w:val="4"/>
            <w:shd w:val="clear" w:color="auto" w:fill="FFFF00"/>
          </w:tcPr>
          <w:p w:rsidR="00C94D97" w:rsidRPr="00C94D97" w:rsidRDefault="00C94D97" w:rsidP="00C94D97">
            <w:pPr>
              <w:spacing w:before="7" w:after="7" w:line="240" w:lineRule="exact"/>
              <w:jc w:val="center"/>
              <w:rPr>
                <w:rFonts w:ascii="Times New Roman" w:hAnsi="Times New Roman" w:cs="Times New Roman"/>
                <w:i/>
                <w:color w:val="000000"/>
              </w:rPr>
            </w:pPr>
            <w:r w:rsidRPr="00C94D97">
              <w:rPr>
                <w:rFonts w:ascii="Times New Roman" w:hAnsi="Times New Roman" w:cs="Times New Roman"/>
                <w:i/>
                <w:color w:val="000000"/>
              </w:rPr>
              <w:t>Состав и дислокация дежурных аварийно-спасательных средств</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w:t>
            </w:r>
          </w:p>
        </w:tc>
        <w:tc>
          <w:tcPr>
            <w:tcW w:w="4144" w:type="dxa"/>
            <w:vAlign w:val="center"/>
          </w:tcPr>
          <w:p w:rsidR="00C94D97" w:rsidRPr="00C94D97" w:rsidRDefault="00C94D97" w:rsidP="00C94D97">
            <w:pPr>
              <w:spacing w:before="7" w:after="7" w:line="240" w:lineRule="exact"/>
              <w:jc w:val="center"/>
              <w:rPr>
                <w:rFonts w:ascii="Times New Roman" w:hAnsi="Times New Roman" w:cs="Times New Roman"/>
                <w:color w:val="000000"/>
              </w:rPr>
            </w:pPr>
            <w:r w:rsidRPr="00C94D97">
              <w:rPr>
                <w:rFonts w:ascii="Times New Roman" w:hAnsi="Times New Roman" w:cs="Times New Roman"/>
                <w:color w:val="000000"/>
              </w:rPr>
              <w:t>Тип аварийно-спасательных средств</w:t>
            </w:r>
          </w:p>
        </w:tc>
        <w:tc>
          <w:tcPr>
            <w:tcW w:w="2269" w:type="dxa"/>
            <w:vAlign w:val="center"/>
          </w:tcPr>
          <w:p w:rsidR="00C94D97" w:rsidRPr="00C94D97" w:rsidRDefault="00C94D97" w:rsidP="00C94D97">
            <w:pPr>
              <w:spacing w:before="7" w:after="7" w:line="240" w:lineRule="exact"/>
              <w:jc w:val="center"/>
              <w:rPr>
                <w:rFonts w:ascii="Times New Roman" w:hAnsi="Times New Roman" w:cs="Times New Roman"/>
                <w:color w:val="000000"/>
              </w:rPr>
            </w:pPr>
            <w:r w:rsidRPr="00C94D97">
              <w:rPr>
                <w:rFonts w:ascii="Times New Roman" w:hAnsi="Times New Roman" w:cs="Times New Roman"/>
                <w:color w:val="000000"/>
              </w:rPr>
              <w:t>Количество</w:t>
            </w:r>
          </w:p>
        </w:tc>
        <w:tc>
          <w:tcPr>
            <w:tcW w:w="2889" w:type="dxa"/>
            <w:vAlign w:val="center"/>
          </w:tcPr>
          <w:p w:rsidR="00C94D97" w:rsidRPr="00C94D97" w:rsidRDefault="00C94D97" w:rsidP="00C94D97">
            <w:pPr>
              <w:spacing w:before="7" w:after="7" w:line="240" w:lineRule="exact"/>
              <w:jc w:val="center"/>
              <w:rPr>
                <w:rFonts w:ascii="Times New Roman" w:hAnsi="Times New Roman" w:cs="Times New Roman"/>
                <w:color w:val="000000"/>
              </w:rPr>
            </w:pPr>
            <w:r w:rsidRPr="00C94D97">
              <w:rPr>
                <w:rFonts w:ascii="Times New Roman" w:hAnsi="Times New Roman" w:cs="Times New Roman"/>
                <w:color w:val="000000"/>
              </w:rPr>
              <w:t>Дислокация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1.</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 xml:space="preserve">Судно </w:t>
            </w:r>
            <w:proofErr w:type="spellStart"/>
            <w:r w:rsidRPr="00C94D97">
              <w:rPr>
                <w:rFonts w:ascii="Times New Roman" w:hAnsi="Times New Roman" w:cs="Times New Roman"/>
                <w:color w:val="000000"/>
              </w:rPr>
              <w:t>бонопоставщик</w:t>
            </w:r>
            <w:proofErr w:type="spellEnd"/>
            <w:r w:rsidRPr="00C94D97">
              <w:rPr>
                <w:rFonts w:ascii="Times New Roman" w:hAnsi="Times New Roman" w:cs="Times New Roman"/>
                <w:color w:val="000000"/>
              </w:rPr>
              <w:t xml:space="preserve"> с оборудованием</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1 ед.</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2.</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Вспомогательный катер</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1 ед.</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3.</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Судно-</w:t>
            </w:r>
            <w:proofErr w:type="spellStart"/>
            <w:r w:rsidRPr="00C94D97">
              <w:rPr>
                <w:rFonts w:ascii="Times New Roman" w:hAnsi="Times New Roman" w:cs="Times New Roman"/>
                <w:color w:val="000000"/>
              </w:rPr>
              <w:t>нефтемусоросборщик</w:t>
            </w:r>
            <w:proofErr w:type="spellEnd"/>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1 ед.</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4.</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 xml:space="preserve">Надувные </w:t>
            </w:r>
            <w:proofErr w:type="spellStart"/>
            <w:r w:rsidRPr="00C94D97">
              <w:rPr>
                <w:rFonts w:ascii="Times New Roman" w:hAnsi="Times New Roman" w:cs="Times New Roman"/>
                <w:color w:val="000000"/>
              </w:rPr>
              <w:t>боновые</w:t>
            </w:r>
            <w:proofErr w:type="spellEnd"/>
            <w:r w:rsidRPr="00C94D97">
              <w:rPr>
                <w:rFonts w:ascii="Times New Roman" w:hAnsi="Times New Roman" w:cs="Times New Roman"/>
                <w:color w:val="000000"/>
              </w:rPr>
              <w:t xml:space="preserve"> заграждения «Елан-2»</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не менее 500 метров</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5.</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proofErr w:type="spellStart"/>
            <w:r w:rsidRPr="00C94D97">
              <w:rPr>
                <w:rFonts w:ascii="Times New Roman" w:hAnsi="Times New Roman" w:cs="Times New Roman"/>
                <w:color w:val="000000"/>
              </w:rPr>
              <w:t>Боновое</w:t>
            </w:r>
            <w:proofErr w:type="spellEnd"/>
            <w:r w:rsidRPr="00C94D97">
              <w:rPr>
                <w:rFonts w:ascii="Times New Roman" w:hAnsi="Times New Roman" w:cs="Times New Roman"/>
                <w:color w:val="000000"/>
              </w:rPr>
              <w:t xml:space="preserve"> заграждение постоянной плавучести БЗПП-1100</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не менее 500 метров</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6.</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 xml:space="preserve">Сорбирующие </w:t>
            </w:r>
            <w:proofErr w:type="spellStart"/>
            <w:r w:rsidRPr="00C94D97">
              <w:rPr>
                <w:rFonts w:ascii="Times New Roman" w:hAnsi="Times New Roman" w:cs="Times New Roman"/>
                <w:color w:val="000000"/>
              </w:rPr>
              <w:t>боновые</w:t>
            </w:r>
            <w:proofErr w:type="spellEnd"/>
            <w:r w:rsidRPr="00C94D97">
              <w:rPr>
                <w:rFonts w:ascii="Times New Roman" w:hAnsi="Times New Roman" w:cs="Times New Roman"/>
                <w:color w:val="000000"/>
              </w:rPr>
              <w:t xml:space="preserve"> заграждения</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не менее 200 метров</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7.</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Нефтесборные системы олеофильного или порогового типа</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3-4 ед.</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8.</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Сорбент</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не менее 400 кг</w:t>
            </w:r>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r w:rsidR="00C94D97" w:rsidRPr="00C94D97" w:rsidTr="00C94D97">
        <w:tc>
          <w:tcPr>
            <w:tcW w:w="445"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9.</w:t>
            </w:r>
          </w:p>
        </w:tc>
        <w:tc>
          <w:tcPr>
            <w:tcW w:w="4144"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Емкость временного хранения нефтепродуктов разборная или плавучая объемом не менее 20 м</w:t>
            </w:r>
            <w:r w:rsidRPr="00C94D97">
              <w:rPr>
                <w:rFonts w:ascii="Times New Roman" w:hAnsi="Times New Roman" w:cs="Times New Roman"/>
                <w:color w:val="000000"/>
                <w:vertAlign w:val="superscript"/>
              </w:rPr>
              <w:t>3</w:t>
            </w:r>
          </w:p>
        </w:tc>
        <w:tc>
          <w:tcPr>
            <w:tcW w:w="226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 xml:space="preserve">1 </w:t>
            </w:r>
            <w:proofErr w:type="spellStart"/>
            <w:proofErr w:type="gramStart"/>
            <w:r w:rsidRPr="00C94D97">
              <w:rPr>
                <w:rFonts w:ascii="Times New Roman" w:hAnsi="Times New Roman" w:cs="Times New Roman"/>
                <w:color w:val="000000"/>
              </w:rPr>
              <w:t>шт</w:t>
            </w:r>
            <w:proofErr w:type="spellEnd"/>
            <w:proofErr w:type="gramEnd"/>
          </w:p>
        </w:tc>
        <w:tc>
          <w:tcPr>
            <w:tcW w:w="2889" w:type="dxa"/>
          </w:tcPr>
          <w:p w:rsidR="00C94D97" w:rsidRPr="00C94D97" w:rsidRDefault="00C94D97" w:rsidP="00C94D97">
            <w:pPr>
              <w:spacing w:before="7" w:after="7" w:line="240" w:lineRule="exact"/>
              <w:rPr>
                <w:rFonts w:ascii="Times New Roman" w:hAnsi="Times New Roman" w:cs="Times New Roman"/>
                <w:color w:val="000000"/>
              </w:rPr>
            </w:pPr>
            <w:r w:rsidRPr="00C94D97">
              <w:rPr>
                <w:rFonts w:ascii="Times New Roman" w:hAnsi="Times New Roman" w:cs="Times New Roman"/>
                <w:color w:val="000000"/>
              </w:rPr>
              <w:t>Морские порты Астрахань, Оля</w:t>
            </w:r>
          </w:p>
        </w:tc>
      </w:tr>
    </w:tbl>
    <w:tbl>
      <w:tblPr>
        <w:tblpPr w:leftFromText="180" w:rightFromText="180" w:vertAnchor="text" w:horzAnchor="margin" w:tblpY="6155"/>
        <w:tblW w:w="10564" w:type="dxa"/>
        <w:tblLook w:val="01E0" w:firstRow="1" w:lastRow="1" w:firstColumn="1" w:lastColumn="1" w:noHBand="0" w:noVBand="0"/>
      </w:tblPr>
      <w:tblGrid>
        <w:gridCol w:w="5647"/>
        <w:gridCol w:w="4917"/>
      </w:tblGrid>
      <w:tr w:rsidR="00C94D97" w:rsidRPr="00C94D97" w:rsidTr="00C94D97">
        <w:tc>
          <w:tcPr>
            <w:tcW w:w="5647" w:type="dxa"/>
          </w:tcPr>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Исполнитель:</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Директор Каспийского филиала</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ФГБУ «</w:t>
            </w:r>
            <w:proofErr w:type="spellStart"/>
            <w:r w:rsidRPr="00C94D97">
              <w:rPr>
                <w:rFonts w:ascii="Times New Roman" w:eastAsia="Times New Roman" w:hAnsi="Times New Roman" w:cs="Times New Roman"/>
                <w:sz w:val="24"/>
                <w:szCs w:val="24"/>
              </w:rPr>
              <w:t>Морспасслужба</w:t>
            </w:r>
            <w:proofErr w:type="spellEnd"/>
            <w:r w:rsidRPr="00C94D97">
              <w:rPr>
                <w:rFonts w:ascii="Times New Roman" w:eastAsia="Times New Roman" w:hAnsi="Times New Roman" w:cs="Times New Roman"/>
                <w:sz w:val="24"/>
                <w:szCs w:val="24"/>
              </w:rPr>
              <w:t>»</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____________________/О.В. Григорьев/</w:t>
            </w:r>
          </w:p>
        </w:tc>
        <w:tc>
          <w:tcPr>
            <w:tcW w:w="4917" w:type="dxa"/>
          </w:tcPr>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Заказчик:</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 xml:space="preserve">Руководитель </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r w:rsidRPr="00C94D97">
              <w:rPr>
                <w:rFonts w:ascii="Times New Roman" w:eastAsia="Times New Roman" w:hAnsi="Times New Roman" w:cs="Times New Roman"/>
                <w:sz w:val="24"/>
                <w:szCs w:val="24"/>
              </w:rPr>
              <w:t>ФГБУ «АМП Каспийского моря»</w:t>
            </w:r>
          </w:p>
          <w:p w:rsidR="00C94D97" w:rsidRPr="00C94D97" w:rsidRDefault="00C94D97" w:rsidP="00C94D97">
            <w:pPr>
              <w:spacing w:after="0" w:line="240" w:lineRule="auto"/>
              <w:ind w:right="-1"/>
              <w:jc w:val="both"/>
              <w:rPr>
                <w:rFonts w:ascii="Times New Roman" w:eastAsia="Times New Roman" w:hAnsi="Times New Roman" w:cs="Times New Roman"/>
                <w:sz w:val="24"/>
                <w:szCs w:val="24"/>
              </w:rPr>
            </w:pPr>
          </w:p>
          <w:p w:rsidR="00C94D97" w:rsidRPr="00C94D97" w:rsidRDefault="00C94D97" w:rsidP="00C94D97">
            <w:pPr>
              <w:spacing w:after="0" w:line="240" w:lineRule="auto"/>
              <w:ind w:right="-1"/>
              <w:jc w:val="both"/>
              <w:rPr>
                <w:rFonts w:ascii="Times New Roman" w:eastAsia="Times New Roman" w:hAnsi="Times New Roman" w:cs="Times New Roman"/>
                <w:b/>
                <w:sz w:val="24"/>
                <w:szCs w:val="24"/>
              </w:rPr>
            </w:pPr>
            <w:r w:rsidRPr="00C94D97">
              <w:rPr>
                <w:rFonts w:ascii="Times New Roman" w:eastAsia="Times New Roman" w:hAnsi="Times New Roman" w:cs="Times New Roman"/>
                <w:b/>
                <w:sz w:val="24"/>
                <w:szCs w:val="24"/>
              </w:rPr>
              <w:t xml:space="preserve">________________М.А. </w:t>
            </w:r>
            <w:proofErr w:type="spellStart"/>
            <w:r w:rsidRPr="00C94D97">
              <w:rPr>
                <w:rFonts w:ascii="Times New Roman" w:eastAsia="Times New Roman" w:hAnsi="Times New Roman" w:cs="Times New Roman"/>
                <w:b/>
                <w:sz w:val="24"/>
                <w:szCs w:val="24"/>
              </w:rPr>
              <w:t>Абдулатипов</w:t>
            </w:r>
            <w:proofErr w:type="spellEnd"/>
          </w:p>
        </w:tc>
      </w:tr>
    </w:tbl>
    <w:p w:rsidR="00C94D97" w:rsidRPr="00C94D97" w:rsidRDefault="00C94D97" w:rsidP="00C94D97">
      <w:pPr>
        <w:widowControl w:val="0"/>
        <w:spacing w:after="0" w:line="240" w:lineRule="auto"/>
        <w:jc w:val="both"/>
        <w:rPr>
          <w:rFonts w:ascii="Courier New" w:eastAsia="Courier New" w:hAnsi="Courier New" w:cs="Courier New"/>
          <w:color w:val="000000"/>
          <w:sz w:val="24"/>
          <w:szCs w:val="24"/>
          <w:lang w:eastAsia="ru-RU"/>
        </w:rPr>
      </w:pPr>
    </w:p>
    <w:p w:rsidR="00C94D97" w:rsidRPr="00C94D97" w:rsidRDefault="00C94D97" w:rsidP="00C94D97">
      <w:pPr>
        <w:widowControl w:val="0"/>
        <w:spacing w:after="0" w:line="240" w:lineRule="auto"/>
        <w:jc w:val="center"/>
        <w:rPr>
          <w:rFonts w:ascii="Courier New" w:eastAsia="Courier New" w:hAnsi="Courier New" w:cs="Courier New"/>
          <w:color w:val="000000"/>
          <w:sz w:val="24"/>
          <w:szCs w:val="24"/>
          <w:lang w:eastAsia="ru-RU"/>
        </w:rPr>
        <w:sectPr w:rsidR="00C94D97" w:rsidRPr="00C94D97" w:rsidSect="00C94D97">
          <w:pgSz w:w="11909" w:h="16838"/>
          <w:pgMar w:top="992" w:right="992" w:bottom="992" w:left="992" w:header="0" w:footer="6" w:gutter="0"/>
          <w:cols w:space="720"/>
          <w:noEndnote/>
          <w:docGrid w:linePitch="360"/>
        </w:sectPr>
      </w:pPr>
    </w:p>
    <w:p w:rsidR="00C94D97" w:rsidRPr="00C94D97" w:rsidRDefault="00C94D97" w:rsidP="00C94D97">
      <w:pPr>
        <w:widowControl w:val="0"/>
        <w:spacing w:before="7" w:after="7" w:line="240" w:lineRule="exact"/>
        <w:rPr>
          <w:rFonts w:ascii="Courier New" w:eastAsia="Courier New" w:hAnsi="Courier New" w:cs="Courier New"/>
          <w:color w:val="000000"/>
          <w:sz w:val="24"/>
          <w:szCs w:val="24"/>
          <w:lang w:eastAsia="ru-RU"/>
        </w:rPr>
      </w:pPr>
    </w:p>
    <w:p w:rsidR="00C94D97" w:rsidRDefault="00C94D97" w:rsidP="00C94D97">
      <w:pPr>
        <w:pStyle w:val="13"/>
        <w:shd w:val="clear" w:color="auto" w:fill="auto"/>
        <w:spacing w:after="0" w:line="274" w:lineRule="exact"/>
        <w:ind w:right="-1" w:firstLine="0"/>
        <w:jc w:val="center"/>
        <w:rPr>
          <w:b/>
          <w:sz w:val="24"/>
          <w:szCs w:val="24"/>
        </w:rPr>
      </w:pPr>
      <w:r w:rsidRPr="00C94D97">
        <w:rPr>
          <w:rFonts w:eastAsia="Courier New"/>
          <w:color w:val="000000"/>
          <w:sz w:val="24"/>
          <w:szCs w:val="24"/>
          <w:lang w:eastAsia="ru-RU"/>
        </w:rPr>
        <w:tab/>
      </w:r>
      <w:r w:rsidRPr="00C94D97">
        <w:rPr>
          <w:rFonts w:eastAsia="Courier New"/>
          <w:color w:val="000000"/>
          <w:sz w:val="24"/>
          <w:szCs w:val="24"/>
          <w:lang w:eastAsia="ru-RU"/>
        </w:rPr>
        <w:tab/>
      </w:r>
      <w:r w:rsidRPr="00C94D97">
        <w:rPr>
          <w:rFonts w:eastAsia="Courier New"/>
          <w:color w:val="000000"/>
          <w:sz w:val="24"/>
          <w:szCs w:val="24"/>
          <w:lang w:eastAsia="ru-RU"/>
        </w:rPr>
        <w:tab/>
      </w:r>
      <w:r w:rsidRPr="00C94D97">
        <w:rPr>
          <w:rFonts w:eastAsia="Courier New"/>
          <w:color w:val="000000"/>
          <w:sz w:val="24"/>
          <w:szCs w:val="24"/>
          <w:lang w:eastAsia="ru-RU"/>
        </w:rPr>
        <w:tab/>
      </w:r>
      <w:r w:rsidRPr="00C94D97">
        <w:rPr>
          <w:rFonts w:eastAsia="Courier New"/>
          <w:color w:val="000000"/>
          <w:sz w:val="24"/>
          <w:szCs w:val="24"/>
          <w:lang w:eastAsia="ru-RU"/>
        </w:rPr>
        <w:tab/>
      </w:r>
    </w:p>
    <w:sectPr w:rsidR="00C94D97" w:rsidSect="00C94D97">
      <w:pgSz w:w="11909" w:h="16838"/>
      <w:pgMar w:top="992" w:right="992" w:bottom="992" w:left="992"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430923"/>
    <w:multiLevelType w:val="multilevel"/>
    <w:tmpl w:val="D50A6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F2F32"/>
    <w:multiLevelType w:val="multilevel"/>
    <w:tmpl w:val="00760B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BB105C"/>
    <w:multiLevelType w:val="multilevel"/>
    <w:tmpl w:val="D35E783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7">
    <w:nsid w:val="2EC02669"/>
    <w:multiLevelType w:val="multilevel"/>
    <w:tmpl w:val="481A8D7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3DF0CA9"/>
    <w:multiLevelType w:val="multilevel"/>
    <w:tmpl w:val="247AE4E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50AD3D2A"/>
    <w:multiLevelType w:val="multilevel"/>
    <w:tmpl w:val="FE76992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3A5448"/>
    <w:multiLevelType w:val="multilevel"/>
    <w:tmpl w:val="95C6354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F8113B"/>
    <w:multiLevelType w:val="multilevel"/>
    <w:tmpl w:val="8744BCE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0">
    <w:nsid w:val="708E514A"/>
    <w:multiLevelType w:val="multilevel"/>
    <w:tmpl w:val="E7AA27A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77D91"/>
    <w:multiLevelType w:val="multilevel"/>
    <w:tmpl w:val="BCE2C7FE"/>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8"/>
  </w:num>
  <w:num w:numId="4">
    <w:abstractNumId w:val="9"/>
  </w:num>
  <w:num w:numId="5">
    <w:abstractNumId w:val="15"/>
  </w:num>
  <w:num w:numId="6">
    <w:abstractNumId w:val="8"/>
  </w:num>
  <w:num w:numId="7">
    <w:abstractNumId w:val="19"/>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
  </w:num>
  <w:num w:numId="14">
    <w:abstractNumId w:val="16"/>
  </w:num>
  <w:num w:numId="15">
    <w:abstractNumId w:val="20"/>
  </w:num>
  <w:num w:numId="16">
    <w:abstractNumId w:val="21"/>
  </w:num>
  <w:num w:numId="17">
    <w:abstractNumId w:val="13"/>
  </w:num>
  <w:num w:numId="18">
    <w:abstractNumId w:val="7"/>
  </w:num>
  <w:num w:numId="19">
    <w:abstractNumId w:val="2"/>
  </w:num>
  <w:num w:numId="20">
    <w:abstractNumId w:val="1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75C7"/>
    <w:rsid w:val="00096B22"/>
    <w:rsid w:val="000A5D91"/>
    <w:rsid w:val="000B6DD3"/>
    <w:rsid w:val="000E6006"/>
    <w:rsid w:val="000F31CB"/>
    <w:rsid w:val="000F69E9"/>
    <w:rsid w:val="0012329C"/>
    <w:rsid w:val="001260F6"/>
    <w:rsid w:val="0014477F"/>
    <w:rsid w:val="00147AA0"/>
    <w:rsid w:val="00150240"/>
    <w:rsid w:val="001523F7"/>
    <w:rsid w:val="00161AB9"/>
    <w:rsid w:val="00170718"/>
    <w:rsid w:val="00190DF2"/>
    <w:rsid w:val="001966E2"/>
    <w:rsid w:val="00196AB0"/>
    <w:rsid w:val="001B0337"/>
    <w:rsid w:val="001B5400"/>
    <w:rsid w:val="001C0A77"/>
    <w:rsid w:val="001F46AF"/>
    <w:rsid w:val="0020253B"/>
    <w:rsid w:val="00203513"/>
    <w:rsid w:val="0021464D"/>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D19B7"/>
    <w:rsid w:val="002E68E7"/>
    <w:rsid w:val="002F15E7"/>
    <w:rsid w:val="002F356E"/>
    <w:rsid w:val="00302C7D"/>
    <w:rsid w:val="00321DA3"/>
    <w:rsid w:val="003364A9"/>
    <w:rsid w:val="003423BD"/>
    <w:rsid w:val="00364B5C"/>
    <w:rsid w:val="00372205"/>
    <w:rsid w:val="00387888"/>
    <w:rsid w:val="003A0052"/>
    <w:rsid w:val="003B544D"/>
    <w:rsid w:val="003B7785"/>
    <w:rsid w:val="003E443B"/>
    <w:rsid w:val="00410A1F"/>
    <w:rsid w:val="00415DB9"/>
    <w:rsid w:val="00420258"/>
    <w:rsid w:val="00446413"/>
    <w:rsid w:val="00471C64"/>
    <w:rsid w:val="004754A3"/>
    <w:rsid w:val="004B7884"/>
    <w:rsid w:val="004C4FD8"/>
    <w:rsid w:val="004C71B1"/>
    <w:rsid w:val="004F05D8"/>
    <w:rsid w:val="005049B7"/>
    <w:rsid w:val="005063C9"/>
    <w:rsid w:val="00521D0C"/>
    <w:rsid w:val="005248AB"/>
    <w:rsid w:val="005348D9"/>
    <w:rsid w:val="0055207F"/>
    <w:rsid w:val="005834F0"/>
    <w:rsid w:val="00586BD8"/>
    <w:rsid w:val="005970BD"/>
    <w:rsid w:val="005A1DBE"/>
    <w:rsid w:val="005A4B4D"/>
    <w:rsid w:val="005B4C2B"/>
    <w:rsid w:val="00622689"/>
    <w:rsid w:val="00632410"/>
    <w:rsid w:val="00635554"/>
    <w:rsid w:val="0064078D"/>
    <w:rsid w:val="00641B96"/>
    <w:rsid w:val="006540B8"/>
    <w:rsid w:val="00654767"/>
    <w:rsid w:val="00655557"/>
    <w:rsid w:val="00664103"/>
    <w:rsid w:val="006641C8"/>
    <w:rsid w:val="006826EB"/>
    <w:rsid w:val="00692B3E"/>
    <w:rsid w:val="00695F55"/>
    <w:rsid w:val="006A28BC"/>
    <w:rsid w:val="006A6006"/>
    <w:rsid w:val="006D26F2"/>
    <w:rsid w:val="006E278B"/>
    <w:rsid w:val="006E2EA0"/>
    <w:rsid w:val="006F10F4"/>
    <w:rsid w:val="006F50CF"/>
    <w:rsid w:val="006F5656"/>
    <w:rsid w:val="006F787E"/>
    <w:rsid w:val="00726E35"/>
    <w:rsid w:val="0073259F"/>
    <w:rsid w:val="00745EEE"/>
    <w:rsid w:val="00751B1D"/>
    <w:rsid w:val="00753260"/>
    <w:rsid w:val="00757C39"/>
    <w:rsid w:val="00760DC1"/>
    <w:rsid w:val="00772977"/>
    <w:rsid w:val="00781EF7"/>
    <w:rsid w:val="007851C6"/>
    <w:rsid w:val="00786FFB"/>
    <w:rsid w:val="007A129A"/>
    <w:rsid w:val="007A1E5D"/>
    <w:rsid w:val="007A464B"/>
    <w:rsid w:val="007D4533"/>
    <w:rsid w:val="007D7A09"/>
    <w:rsid w:val="007E3BA1"/>
    <w:rsid w:val="007E787C"/>
    <w:rsid w:val="007F2A41"/>
    <w:rsid w:val="007F6753"/>
    <w:rsid w:val="008017D2"/>
    <w:rsid w:val="008230C3"/>
    <w:rsid w:val="008267FF"/>
    <w:rsid w:val="00826DBB"/>
    <w:rsid w:val="00834D47"/>
    <w:rsid w:val="00837C37"/>
    <w:rsid w:val="00880A86"/>
    <w:rsid w:val="0089528C"/>
    <w:rsid w:val="008C59E0"/>
    <w:rsid w:val="008E19FB"/>
    <w:rsid w:val="008E3BCE"/>
    <w:rsid w:val="008E64B0"/>
    <w:rsid w:val="008F0B22"/>
    <w:rsid w:val="008F4392"/>
    <w:rsid w:val="0091061A"/>
    <w:rsid w:val="0091293B"/>
    <w:rsid w:val="00913E06"/>
    <w:rsid w:val="00914620"/>
    <w:rsid w:val="00920608"/>
    <w:rsid w:val="00922EF6"/>
    <w:rsid w:val="00961739"/>
    <w:rsid w:val="00972101"/>
    <w:rsid w:val="00982BAE"/>
    <w:rsid w:val="00990A68"/>
    <w:rsid w:val="009D23FD"/>
    <w:rsid w:val="009E2A6A"/>
    <w:rsid w:val="00A02020"/>
    <w:rsid w:val="00A02F43"/>
    <w:rsid w:val="00A02F8C"/>
    <w:rsid w:val="00A22F87"/>
    <w:rsid w:val="00A23DDA"/>
    <w:rsid w:val="00A427A8"/>
    <w:rsid w:val="00A47D75"/>
    <w:rsid w:val="00A756ED"/>
    <w:rsid w:val="00A774B3"/>
    <w:rsid w:val="00A80F1C"/>
    <w:rsid w:val="00AA5816"/>
    <w:rsid w:val="00AB251F"/>
    <w:rsid w:val="00B126AA"/>
    <w:rsid w:val="00B32C1F"/>
    <w:rsid w:val="00B475E3"/>
    <w:rsid w:val="00B47FEF"/>
    <w:rsid w:val="00B54DE5"/>
    <w:rsid w:val="00B57388"/>
    <w:rsid w:val="00B6129F"/>
    <w:rsid w:val="00B66F92"/>
    <w:rsid w:val="00B706BA"/>
    <w:rsid w:val="00B76838"/>
    <w:rsid w:val="00BA212F"/>
    <w:rsid w:val="00BC7551"/>
    <w:rsid w:val="00BD0121"/>
    <w:rsid w:val="00BD24F1"/>
    <w:rsid w:val="00BE0900"/>
    <w:rsid w:val="00C1522C"/>
    <w:rsid w:val="00C17E04"/>
    <w:rsid w:val="00C40957"/>
    <w:rsid w:val="00C576F3"/>
    <w:rsid w:val="00C70C63"/>
    <w:rsid w:val="00C74B51"/>
    <w:rsid w:val="00C74EF2"/>
    <w:rsid w:val="00C812FE"/>
    <w:rsid w:val="00C87E3E"/>
    <w:rsid w:val="00C94D97"/>
    <w:rsid w:val="00CA49F5"/>
    <w:rsid w:val="00CA6157"/>
    <w:rsid w:val="00CA646D"/>
    <w:rsid w:val="00CB6464"/>
    <w:rsid w:val="00CC5024"/>
    <w:rsid w:val="00CD0172"/>
    <w:rsid w:val="00CD37C4"/>
    <w:rsid w:val="00CE0F8F"/>
    <w:rsid w:val="00CE3223"/>
    <w:rsid w:val="00D165F3"/>
    <w:rsid w:val="00D175FB"/>
    <w:rsid w:val="00D3090E"/>
    <w:rsid w:val="00D40896"/>
    <w:rsid w:val="00D700AC"/>
    <w:rsid w:val="00D715F8"/>
    <w:rsid w:val="00D7446D"/>
    <w:rsid w:val="00D74756"/>
    <w:rsid w:val="00D80908"/>
    <w:rsid w:val="00D83B52"/>
    <w:rsid w:val="00D86FD6"/>
    <w:rsid w:val="00D914E8"/>
    <w:rsid w:val="00DA392C"/>
    <w:rsid w:val="00DA3C94"/>
    <w:rsid w:val="00DC761E"/>
    <w:rsid w:val="00DE2B47"/>
    <w:rsid w:val="00DF009B"/>
    <w:rsid w:val="00DF5F49"/>
    <w:rsid w:val="00E00D94"/>
    <w:rsid w:val="00E07356"/>
    <w:rsid w:val="00E106B9"/>
    <w:rsid w:val="00E11CC0"/>
    <w:rsid w:val="00E13863"/>
    <w:rsid w:val="00E15264"/>
    <w:rsid w:val="00E27801"/>
    <w:rsid w:val="00E35E5D"/>
    <w:rsid w:val="00E54365"/>
    <w:rsid w:val="00E761A4"/>
    <w:rsid w:val="00E83F3A"/>
    <w:rsid w:val="00E8648F"/>
    <w:rsid w:val="00EA4D96"/>
    <w:rsid w:val="00EB3440"/>
    <w:rsid w:val="00EB3683"/>
    <w:rsid w:val="00EB39EF"/>
    <w:rsid w:val="00EC29B5"/>
    <w:rsid w:val="00ED0B9E"/>
    <w:rsid w:val="00ED2756"/>
    <w:rsid w:val="00EE37FE"/>
    <w:rsid w:val="00EE3FC5"/>
    <w:rsid w:val="00EE511F"/>
    <w:rsid w:val="00EF6583"/>
    <w:rsid w:val="00F12D60"/>
    <w:rsid w:val="00F1453E"/>
    <w:rsid w:val="00F220CA"/>
    <w:rsid w:val="00F25D7F"/>
    <w:rsid w:val="00F64D59"/>
    <w:rsid w:val="00F80D64"/>
    <w:rsid w:val="00F82A2D"/>
    <w:rsid w:val="00F87642"/>
    <w:rsid w:val="00F91AC8"/>
    <w:rsid w:val="00FA442C"/>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13"/>
    <w:rsid w:val="00F80D64"/>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
    <w:rsid w:val="00F80D64"/>
    <w:pPr>
      <w:widowControl w:val="0"/>
      <w:shd w:val="clear" w:color="auto" w:fill="FFFFFF"/>
      <w:spacing w:after="360" w:line="0" w:lineRule="atLeast"/>
      <w:ind w:hanging="920"/>
      <w:jc w:val="right"/>
    </w:pPr>
    <w:rPr>
      <w:rFonts w:ascii="Times New Roman" w:eastAsia="Times New Roman" w:hAnsi="Times New Roman" w:cs="Times New Roman"/>
      <w:sz w:val="23"/>
      <w:szCs w:val="23"/>
    </w:rPr>
  </w:style>
  <w:style w:type="table" w:customStyle="1" w:styleId="25">
    <w:name w:val="Сетка таблицы2"/>
    <w:basedOn w:val="a1"/>
    <w:next w:val="a3"/>
    <w:uiPriority w:val="59"/>
    <w:rsid w:val="00C94D9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C94D9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13"/>
    <w:rsid w:val="00F80D64"/>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
    <w:rsid w:val="00F80D64"/>
    <w:pPr>
      <w:widowControl w:val="0"/>
      <w:shd w:val="clear" w:color="auto" w:fill="FFFFFF"/>
      <w:spacing w:after="360" w:line="0" w:lineRule="atLeast"/>
      <w:ind w:hanging="920"/>
      <w:jc w:val="right"/>
    </w:pPr>
    <w:rPr>
      <w:rFonts w:ascii="Times New Roman" w:eastAsia="Times New Roman" w:hAnsi="Times New Roman" w:cs="Times New Roman"/>
      <w:sz w:val="23"/>
      <w:szCs w:val="23"/>
    </w:rPr>
  </w:style>
  <w:style w:type="table" w:customStyle="1" w:styleId="25">
    <w:name w:val="Сетка таблицы2"/>
    <w:basedOn w:val="a1"/>
    <w:next w:val="a3"/>
    <w:uiPriority w:val="59"/>
    <w:rsid w:val="00C94D9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C94D9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ampast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064FD8-1384-4562-A7B9-B0D3BFEC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77</cp:revision>
  <cp:lastPrinted>2019-02-14T12:31:00Z</cp:lastPrinted>
  <dcterms:created xsi:type="dcterms:W3CDTF">2015-05-21T11:18:00Z</dcterms:created>
  <dcterms:modified xsi:type="dcterms:W3CDTF">2019-02-14T12:32:00Z</dcterms:modified>
</cp:coreProperties>
</file>